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70" w:rsidRDefault="005140F1" w:rsidP="005140F1">
      <w:pPr>
        <w:jc w:val="center"/>
      </w:pPr>
      <w:r w:rsidRPr="005140F1">
        <w:drawing>
          <wp:inline distT="0" distB="0" distL="0" distR="0">
            <wp:extent cx="3581400" cy="1304925"/>
            <wp:effectExtent l="19050" t="0" r="0" b="0"/>
            <wp:docPr id="1" name="Picture 1" descr="bann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0F1" w:rsidRDefault="005140F1" w:rsidP="005140F1">
      <w:pPr>
        <w:jc w:val="center"/>
      </w:pPr>
    </w:p>
    <w:p w:rsidR="005140F1" w:rsidRPr="001F1F07" w:rsidRDefault="005140F1" w:rsidP="005140F1">
      <w:pPr>
        <w:jc w:val="center"/>
        <w:rPr>
          <w:rFonts w:ascii="Arial" w:hAnsi="Arial"/>
          <w:b/>
          <w:u w:val="single"/>
        </w:rPr>
      </w:pPr>
      <w:r w:rsidRPr="001F1F07">
        <w:rPr>
          <w:rFonts w:ascii="Arial" w:hAnsi="Arial"/>
          <w:b/>
          <w:u w:val="single"/>
        </w:rPr>
        <w:t xml:space="preserve">EQUALITY SCREENING REPORT </w:t>
      </w:r>
    </w:p>
    <w:p w:rsidR="005140F1" w:rsidRPr="001F1F07" w:rsidRDefault="005140F1" w:rsidP="005140F1">
      <w:pPr>
        <w:jc w:val="center"/>
        <w:rPr>
          <w:rFonts w:ascii="Arial" w:hAnsi="Arial"/>
          <w:b/>
          <w:u w:val="single"/>
        </w:rPr>
      </w:pPr>
    </w:p>
    <w:p w:rsidR="005140F1" w:rsidRPr="001F1F07" w:rsidRDefault="005140F1" w:rsidP="005140F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April 2013</w:t>
      </w:r>
      <w:r w:rsidRPr="001F1F07">
        <w:rPr>
          <w:rFonts w:ascii="Arial" w:hAnsi="Arial"/>
          <w:b/>
        </w:rPr>
        <w:t xml:space="preserve"> – </w:t>
      </w:r>
      <w:r>
        <w:rPr>
          <w:rFonts w:ascii="Arial" w:hAnsi="Arial"/>
          <w:b/>
        </w:rPr>
        <w:t>June 2013</w:t>
      </w:r>
    </w:p>
    <w:p w:rsidR="005140F1" w:rsidRPr="001F1F07" w:rsidRDefault="005140F1" w:rsidP="005140F1">
      <w:pPr>
        <w:rPr>
          <w:rFonts w:ascii="Arial" w:hAnsi="Arial"/>
          <w:b/>
          <w:u w:val="single"/>
        </w:rPr>
      </w:pPr>
    </w:p>
    <w:p w:rsidR="005140F1" w:rsidRPr="001F1F07" w:rsidRDefault="005140F1" w:rsidP="005140F1">
      <w:pPr>
        <w:rPr>
          <w:rFonts w:ascii="Arial" w:hAnsi="Arial"/>
        </w:rPr>
      </w:pPr>
      <w:r w:rsidRPr="001F1F07">
        <w:rPr>
          <w:rFonts w:ascii="Arial" w:hAnsi="Arial"/>
        </w:rPr>
        <w:t>Screening decision</w:t>
      </w:r>
    </w:p>
    <w:tbl>
      <w:tblPr>
        <w:tblStyle w:val="TableGrid"/>
        <w:tblW w:w="0" w:type="auto"/>
        <w:tblLook w:val="00BF"/>
      </w:tblPr>
      <w:tblGrid>
        <w:gridCol w:w="828"/>
        <w:gridCol w:w="7694"/>
      </w:tblGrid>
      <w:tr w:rsidR="005140F1" w:rsidRPr="001F1F07" w:rsidTr="005B5B57">
        <w:tc>
          <w:tcPr>
            <w:tcW w:w="828" w:type="dxa"/>
          </w:tcPr>
          <w:p w:rsidR="005140F1" w:rsidRPr="001F1F07" w:rsidRDefault="005140F1" w:rsidP="005B5B57">
            <w:pPr>
              <w:jc w:val="center"/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1.</w:t>
            </w:r>
          </w:p>
        </w:tc>
        <w:tc>
          <w:tcPr>
            <w:tcW w:w="7694" w:type="dxa"/>
          </w:tcPr>
          <w:p w:rsidR="005140F1" w:rsidRPr="001F1F07" w:rsidRDefault="005140F1" w:rsidP="005B5B57">
            <w:pPr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‘Screened in’ with Equality Impact Assessment</w:t>
            </w:r>
          </w:p>
        </w:tc>
      </w:tr>
      <w:tr w:rsidR="005140F1" w:rsidRPr="001F1F07" w:rsidTr="005B5B57">
        <w:tc>
          <w:tcPr>
            <w:tcW w:w="828" w:type="dxa"/>
          </w:tcPr>
          <w:p w:rsidR="005140F1" w:rsidRPr="001F1F07" w:rsidRDefault="005140F1" w:rsidP="005B5B57">
            <w:pPr>
              <w:jc w:val="center"/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2.</w:t>
            </w:r>
          </w:p>
        </w:tc>
        <w:tc>
          <w:tcPr>
            <w:tcW w:w="7694" w:type="dxa"/>
          </w:tcPr>
          <w:p w:rsidR="005140F1" w:rsidRPr="001F1F07" w:rsidRDefault="005140F1" w:rsidP="005B5B57">
            <w:pPr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‘Screened out’ with mitigation</w:t>
            </w:r>
          </w:p>
        </w:tc>
      </w:tr>
      <w:tr w:rsidR="005140F1" w:rsidRPr="001F1F07" w:rsidTr="005B5B57">
        <w:tc>
          <w:tcPr>
            <w:tcW w:w="828" w:type="dxa"/>
          </w:tcPr>
          <w:p w:rsidR="005140F1" w:rsidRPr="001F1F07" w:rsidRDefault="005140F1" w:rsidP="005B5B57">
            <w:pPr>
              <w:jc w:val="center"/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3.</w:t>
            </w:r>
          </w:p>
        </w:tc>
        <w:tc>
          <w:tcPr>
            <w:tcW w:w="7694" w:type="dxa"/>
          </w:tcPr>
          <w:p w:rsidR="005140F1" w:rsidRPr="001F1F07" w:rsidRDefault="005140F1" w:rsidP="005B5B57">
            <w:pPr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‘Screened out’ without mitigation</w:t>
            </w:r>
          </w:p>
        </w:tc>
      </w:tr>
    </w:tbl>
    <w:p w:rsidR="005140F1" w:rsidRPr="001F1F07" w:rsidRDefault="005140F1" w:rsidP="005140F1">
      <w:pPr>
        <w:jc w:val="center"/>
        <w:rPr>
          <w:rFonts w:ascii="Arial" w:hAnsi="Arial"/>
        </w:rPr>
      </w:pPr>
    </w:p>
    <w:p w:rsidR="005140F1" w:rsidRPr="001F1F07" w:rsidRDefault="005140F1" w:rsidP="005140F1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2088"/>
        <w:gridCol w:w="3593"/>
        <w:gridCol w:w="2841"/>
      </w:tblGrid>
      <w:tr w:rsidR="005140F1" w:rsidRPr="001F1F07" w:rsidTr="005B5B57">
        <w:tc>
          <w:tcPr>
            <w:tcW w:w="2088" w:type="dxa"/>
          </w:tcPr>
          <w:p w:rsidR="005140F1" w:rsidRPr="001F1F07" w:rsidRDefault="005140F1" w:rsidP="005B5B57">
            <w:pPr>
              <w:jc w:val="center"/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Policy Title</w:t>
            </w:r>
          </w:p>
        </w:tc>
        <w:tc>
          <w:tcPr>
            <w:tcW w:w="3593" w:type="dxa"/>
          </w:tcPr>
          <w:p w:rsidR="005140F1" w:rsidRPr="001F1F07" w:rsidRDefault="005140F1" w:rsidP="005B5B57">
            <w:pPr>
              <w:jc w:val="center"/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Policy Aim</w:t>
            </w:r>
          </w:p>
        </w:tc>
        <w:tc>
          <w:tcPr>
            <w:tcW w:w="2841" w:type="dxa"/>
          </w:tcPr>
          <w:p w:rsidR="005140F1" w:rsidRPr="001F1F07" w:rsidRDefault="005140F1" w:rsidP="005B5B57">
            <w:pPr>
              <w:jc w:val="center"/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Screening decision</w:t>
            </w:r>
          </w:p>
        </w:tc>
      </w:tr>
      <w:tr w:rsidR="005140F1" w:rsidRPr="001F1F07" w:rsidTr="005B5B57">
        <w:tc>
          <w:tcPr>
            <w:tcW w:w="2088" w:type="dxa"/>
          </w:tcPr>
          <w:p w:rsidR="005140F1" w:rsidRPr="001F1F07" w:rsidRDefault="005140F1" w:rsidP="005B5B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Conflict of Interest Policy</w:t>
            </w:r>
          </w:p>
        </w:tc>
        <w:tc>
          <w:tcPr>
            <w:tcW w:w="3593" w:type="dxa"/>
          </w:tcPr>
          <w:p w:rsidR="005140F1" w:rsidRPr="001F1F07" w:rsidRDefault="005140F1" w:rsidP="005B5B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provide a process by which the Office may clearly and consistently manage actual, perceived and potential conflicts of interest; which may impact on the Office’s ability to discharge its statutory function. </w:t>
            </w:r>
          </w:p>
        </w:tc>
        <w:tc>
          <w:tcPr>
            <w:tcW w:w="2841" w:type="dxa"/>
          </w:tcPr>
          <w:p w:rsidR="005140F1" w:rsidRPr="001F1F07" w:rsidRDefault="005140F1" w:rsidP="005B5B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Screened out without mitigation</w:t>
            </w:r>
          </w:p>
        </w:tc>
      </w:tr>
      <w:tr w:rsidR="005140F1" w:rsidRPr="001F1F07" w:rsidTr="005B5B57">
        <w:tc>
          <w:tcPr>
            <w:tcW w:w="2088" w:type="dxa"/>
          </w:tcPr>
          <w:p w:rsidR="005140F1" w:rsidRDefault="005140F1" w:rsidP="005B5B57">
            <w:pPr>
              <w:rPr>
                <w:rFonts w:ascii="Arial" w:hAnsi="Arial"/>
              </w:rPr>
            </w:pPr>
          </w:p>
        </w:tc>
        <w:tc>
          <w:tcPr>
            <w:tcW w:w="3593" w:type="dxa"/>
          </w:tcPr>
          <w:p w:rsidR="005140F1" w:rsidRDefault="005140F1" w:rsidP="005B5B57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1" w:type="dxa"/>
          </w:tcPr>
          <w:p w:rsidR="005140F1" w:rsidRDefault="005140F1" w:rsidP="005B5B57">
            <w:pPr>
              <w:jc w:val="center"/>
              <w:rPr>
                <w:rFonts w:ascii="Arial" w:hAnsi="Arial"/>
              </w:rPr>
            </w:pPr>
          </w:p>
        </w:tc>
      </w:tr>
    </w:tbl>
    <w:p w:rsidR="005140F1" w:rsidRPr="001F1F07" w:rsidRDefault="005140F1" w:rsidP="005140F1">
      <w:pPr>
        <w:jc w:val="center"/>
        <w:rPr>
          <w:rFonts w:ascii="Arial" w:hAnsi="Arial"/>
        </w:rPr>
      </w:pPr>
    </w:p>
    <w:p w:rsidR="005140F1" w:rsidRDefault="005140F1" w:rsidP="005140F1">
      <w:pPr>
        <w:jc w:val="center"/>
      </w:pPr>
    </w:p>
    <w:p w:rsidR="005140F1" w:rsidRDefault="005140F1" w:rsidP="005140F1">
      <w:pPr>
        <w:jc w:val="center"/>
      </w:pPr>
    </w:p>
    <w:sectPr w:rsidR="005140F1" w:rsidSect="00980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0F1"/>
    <w:rsid w:val="005140F1"/>
    <w:rsid w:val="00967D4F"/>
    <w:rsid w:val="00971238"/>
    <w:rsid w:val="00980F70"/>
    <w:rsid w:val="00B67C87"/>
    <w:rsid w:val="00F03466"/>
    <w:rsid w:val="00FA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140F1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428</Characters>
  <Application>Microsoft Office Word</Application>
  <DocSecurity>0</DocSecurity>
  <Lines>33</Lines>
  <Paragraphs>15</Paragraphs>
  <ScaleCrop>false</ScaleCrop>
  <Company>PONI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mooreheadd</dc:creator>
  <cp:keywords/>
  <dc:description/>
  <cp:lastModifiedBy>mooreheadd</cp:lastModifiedBy>
  <cp:revision>1</cp:revision>
  <dcterms:created xsi:type="dcterms:W3CDTF">2013-07-30T15:25:00Z</dcterms:created>
  <dcterms:modified xsi:type="dcterms:W3CDTF">2013-07-30T15:31:00Z</dcterms:modified>
</cp:coreProperties>
</file>