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FED" w:rsidRPr="00685B68" w:rsidRDefault="005544D3" w:rsidP="00534C22">
      <w:pPr>
        <w:jc w:val="both"/>
        <w:rPr>
          <w:rFonts w:ascii="Arial" w:hAnsi="Arial" w:cs="Arial"/>
          <w:b/>
          <w:sz w:val="24"/>
          <w:szCs w:val="24"/>
        </w:rPr>
      </w:pPr>
      <w:r w:rsidRPr="00685B68">
        <w:rPr>
          <w:rFonts w:ascii="Arial" w:hAnsi="Arial" w:cs="Arial"/>
          <w:b/>
          <w:sz w:val="24"/>
          <w:szCs w:val="24"/>
        </w:rPr>
        <w:t>The Office of the Police Ombudsman for Northern Ireland (OPONI)</w:t>
      </w:r>
    </w:p>
    <w:p w:rsidR="005544D3" w:rsidRPr="00534C22" w:rsidRDefault="005544D3" w:rsidP="00534C22">
      <w:pPr>
        <w:jc w:val="both"/>
        <w:rPr>
          <w:rFonts w:ascii="Arial" w:hAnsi="Arial" w:cs="Arial"/>
          <w:sz w:val="24"/>
          <w:szCs w:val="24"/>
        </w:rPr>
      </w:pPr>
      <w:r w:rsidRPr="00534C22">
        <w:rPr>
          <w:rFonts w:ascii="Arial" w:hAnsi="Arial" w:cs="Arial"/>
          <w:sz w:val="24"/>
          <w:szCs w:val="24"/>
        </w:rPr>
        <w:t>Under Section 49A of the Disability Discrimination Act 1995 (DDA 1995) (as amended by Article 5 of the Disability Discrimination (Northern Ireland) Order 2006), the Police Ombudsman for Northern Ireland is required, when carrying out his functions, to have due regard to the need to:</w:t>
      </w:r>
    </w:p>
    <w:p w:rsidR="005544D3" w:rsidRPr="00534C22" w:rsidRDefault="005544D3" w:rsidP="00534C22">
      <w:pPr>
        <w:pStyle w:val="ListParagraph"/>
        <w:numPr>
          <w:ilvl w:val="0"/>
          <w:numId w:val="1"/>
        </w:numPr>
        <w:jc w:val="both"/>
        <w:rPr>
          <w:rFonts w:ascii="Arial" w:hAnsi="Arial" w:cs="Arial"/>
          <w:sz w:val="24"/>
          <w:szCs w:val="24"/>
        </w:rPr>
      </w:pPr>
      <w:r w:rsidRPr="00534C22">
        <w:rPr>
          <w:rFonts w:ascii="Arial" w:hAnsi="Arial" w:cs="Arial"/>
          <w:sz w:val="24"/>
          <w:szCs w:val="24"/>
        </w:rPr>
        <w:t>Promote positive attitudes towards disabled people; and</w:t>
      </w:r>
    </w:p>
    <w:p w:rsidR="005544D3" w:rsidRPr="00534C22" w:rsidRDefault="005544D3" w:rsidP="00534C22">
      <w:pPr>
        <w:pStyle w:val="ListParagraph"/>
        <w:numPr>
          <w:ilvl w:val="0"/>
          <w:numId w:val="1"/>
        </w:numPr>
        <w:jc w:val="both"/>
        <w:rPr>
          <w:rFonts w:ascii="Arial" w:hAnsi="Arial" w:cs="Arial"/>
          <w:sz w:val="24"/>
          <w:szCs w:val="24"/>
        </w:rPr>
      </w:pPr>
      <w:r w:rsidRPr="00534C22">
        <w:rPr>
          <w:rFonts w:ascii="Arial" w:hAnsi="Arial" w:cs="Arial"/>
          <w:sz w:val="24"/>
          <w:szCs w:val="24"/>
        </w:rPr>
        <w:t>Encourage participation by disabled people in public life (‘the disability duties’).</w:t>
      </w:r>
    </w:p>
    <w:p w:rsidR="005544D3" w:rsidRPr="00534C22" w:rsidRDefault="005544D3" w:rsidP="00534C22">
      <w:pPr>
        <w:jc w:val="both"/>
        <w:rPr>
          <w:rFonts w:ascii="Arial" w:hAnsi="Arial" w:cs="Arial"/>
          <w:sz w:val="24"/>
          <w:szCs w:val="24"/>
        </w:rPr>
      </w:pPr>
      <w:r w:rsidRPr="00534C22">
        <w:rPr>
          <w:rFonts w:ascii="Arial" w:hAnsi="Arial" w:cs="Arial"/>
          <w:sz w:val="24"/>
          <w:szCs w:val="24"/>
        </w:rPr>
        <w:t>Under Section 49B of the DDA 1995, The Office of the Police Ombudsman for Northern Ireland is also required to submit to the Equality Commission a disability action plan showing how it proposes to fulfil these duties in relation to its functions.</w:t>
      </w:r>
    </w:p>
    <w:p w:rsidR="007C6D48" w:rsidRPr="00685B68" w:rsidRDefault="007C6D48" w:rsidP="00534C22">
      <w:pPr>
        <w:jc w:val="both"/>
        <w:rPr>
          <w:rFonts w:ascii="Arial" w:hAnsi="Arial" w:cs="Arial"/>
          <w:b/>
          <w:sz w:val="24"/>
          <w:szCs w:val="24"/>
        </w:rPr>
      </w:pPr>
      <w:r w:rsidRPr="00685B68">
        <w:rPr>
          <w:rFonts w:ascii="Arial" w:hAnsi="Arial" w:cs="Arial"/>
          <w:b/>
          <w:sz w:val="24"/>
          <w:szCs w:val="24"/>
        </w:rPr>
        <w:t>Commitment</w:t>
      </w:r>
    </w:p>
    <w:p w:rsidR="005544D3" w:rsidRPr="00534C22" w:rsidRDefault="005544D3" w:rsidP="00534C22">
      <w:pPr>
        <w:jc w:val="both"/>
        <w:rPr>
          <w:rFonts w:ascii="Arial" w:hAnsi="Arial" w:cs="Arial"/>
          <w:sz w:val="24"/>
          <w:szCs w:val="24"/>
        </w:rPr>
      </w:pPr>
      <w:r w:rsidRPr="00534C22">
        <w:rPr>
          <w:rFonts w:ascii="Arial" w:hAnsi="Arial" w:cs="Arial"/>
          <w:sz w:val="24"/>
          <w:szCs w:val="24"/>
        </w:rPr>
        <w:t>As Police Ombudsman and Chief Executive</w:t>
      </w:r>
      <w:r w:rsidR="00685B68">
        <w:rPr>
          <w:rFonts w:ascii="Arial" w:hAnsi="Arial" w:cs="Arial"/>
          <w:sz w:val="24"/>
          <w:szCs w:val="24"/>
        </w:rPr>
        <w:t xml:space="preserve"> / Accounting Officer</w:t>
      </w:r>
      <w:r w:rsidRPr="00534C22">
        <w:rPr>
          <w:rFonts w:ascii="Arial" w:hAnsi="Arial" w:cs="Arial"/>
          <w:sz w:val="24"/>
          <w:szCs w:val="24"/>
        </w:rPr>
        <w:t xml:space="preserve">, we are committed to implementing effectively the disability duties and this disability action plan.  We will allocate all necessary resources (in terms of people, time and money) in order to implement effectively this plan and build appropriate objectives and targets relating to the disability duties into corporate and annual plans.  </w:t>
      </w:r>
    </w:p>
    <w:p w:rsidR="005544D3" w:rsidRPr="00534C22" w:rsidRDefault="005544D3" w:rsidP="00534C22">
      <w:pPr>
        <w:jc w:val="both"/>
        <w:rPr>
          <w:rFonts w:ascii="Arial" w:hAnsi="Arial" w:cs="Arial"/>
          <w:sz w:val="24"/>
          <w:szCs w:val="24"/>
        </w:rPr>
      </w:pPr>
      <w:r w:rsidRPr="00534C22">
        <w:rPr>
          <w:rFonts w:ascii="Arial" w:hAnsi="Arial" w:cs="Arial"/>
          <w:sz w:val="24"/>
          <w:szCs w:val="24"/>
        </w:rPr>
        <w:t>We will also put internal arrangements in place to ensure that the disability duties are complied with and this disability action plan effectively implemented.  We will ensure effective communication of the plan to staff and to providing all necessary training and guidance for staff on the disability duties and the implementation of the plan.</w:t>
      </w:r>
    </w:p>
    <w:p w:rsidR="005544D3" w:rsidRPr="00534C22" w:rsidRDefault="005544D3" w:rsidP="00534C22">
      <w:pPr>
        <w:jc w:val="both"/>
        <w:rPr>
          <w:rFonts w:ascii="Arial" w:hAnsi="Arial" w:cs="Arial"/>
          <w:sz w:val="24"/>
          <w:szCs w:val="24"/>
        </w:rPr>
      </w:pPr>
      <w:r w:rsidRPr="00534C22">
        <w:rPr>
          <w:rFonts w:ascii="Arial" w:hAnsi="Arial" w:cs="Arial"/>
          <w:sz w:val="24"/>
          <w:szCs w:val="24"/>
        </w:rPr>
        <w:t>The Office of the Police Ombudsman is committed to consulting with people with disabilities in the implementation and subsequent review of this plan.  Responsibility for implementing, reviewing and evaluating</w:t>
      </w:r>
      <w:r w:rsidR="00D442EB">
        <w:rPr>
          <w:rFonts w:ascii="Arial" w:hAnsi="Arial" w:cs="Arial"/>
          <w:sz w:val="24"/>
          <w:szCs w:val="24"/>
        </w:rPr>
        <w:t xml:space="preserve"> this disability action plan</w:t>
      </w:r>
      <w:r w:rsidRPr="00534C22">
        <w:rPr>
          <w:rFonts w:ascii="Arial" w:hAnsi="Arial" w:cs="Arial"/>
          <w:sz w:val="24"/>
          <w:szCs w:val="24"/>
        </w:rPr>
        <w:t xml:space="preserve"> will lie with: -</w:t>
      </w:r>
    </w:p>
    <w:p w:rsidR="005544D3" w:rsidRPr="00534C22" w:rsidRDefault="005544D3" w:rsidP="00534C22">
      <w:pPr>
        <w:jc w:val="both"/>
        <w:rPr>
          <w:rFonts w:ascii="Arial" w:hAnsi="Arial" w:cs="Arial"/>
          <w:sz w:val="24"/>
          <w:szCs w:val="24"/>
        </w:rPr>
      </w:pPr>
      <w:r w:rsidRPr="00534C22">
        <w:rPr>
          <w:rFonts w:ascii="Arial" w:hAnsi="Arial" w:cs="Arial"/>
          <w:sz w:val="24"/>
          <w:szCs w:val="24"/>
        </w:rPr>
        <w:t>Name</w:t>
      </w:r>
      <w:r w:rsidRPr="00534C22">
        <w:rPr>
          <w:rFonts w:ascii="Arial" w:hAnsi="Arial" w:cs="Arial"/>
          <w:sz w:val="24"/>
          <w:szCs w:val="24"/>
        </w:rPr>
        <w:tab/>
      </w:r>
      <w:r w:rsidR="001D40BF" w:rsidRPr="00534C22">
        <w:rPr>
          <w:rFonts w:ascii="Arial" w:hAnsi="Arial" w:cs="Arial"/>
          <w:sz w:val="24"/>
          <w:szCs w:val="24"/>
        </w:rPr>
        <w:tab/>
      </w:r>
      <w:r w:rsidRPr="00534C22">
        <w:rPr>
          <w:rFonts w:ascii="Arial" w:hAnsi="Arial" w:cs="Arial"/>
          <w:sz w:val="24"/>
          <w:szCs w:val="24"/>
        </w:rPr>
        <w:t>Paula Gillespie</w:t>
      </w:r>
    </w:p>
    <w:p w:rsidR="005544D3" w:rsidRPr="00534C22" w:rsidRDefault="005544D3" w:rsidP="00534C22">
      <w:pPr>
        <w:jc w:val="both"/>
        <w:rPr>
          <w:rFonts w:ascii="Arial" w:hAnsi="Arial" w:cs="Arial"/>
          <w:sz w:val="24"/>
          <w:szCs w:val="24"/>
        </w:rPr>
      </w:pPr>
      <w:r w:rsidRPr="00534C22">
        <w:rPr>
          <w:rFonts w:ascii="Arial" w:hAnsi="Arial" w:cs="Arial"/>
          <w:sz w:val="24"/>
          <w:szCs w:val="24"/>
        </w:rPr>
        <w:t xml:space="preserve">Title </w:t>
      </w:r>
      <w:r w:rsidRPr="00534C22">
        <w:rPr>
          <w:rFonts w:ascii="Arial" w:hAnsi="Arial" w:cs="Arial"/>
          <w:sz w:val="24"/>
          <w:szCs w:val="24"/>
        </w:rPr>
        <w:tab/>
      </w:r>
      <w:r w:rsidR="001D40BF" w:rsidRPr="00534C22">
        <w:rPr>
          <w:rFonts w:ascii="Arial" w:hAnsi="Arial" w:cs="Arial"/>
          <w:sz w:val="24"/>
          <w:szCs w:val="24"/>
        </w:rPr>
        <w:tab/>
      </w:r>
      <w:r w:rsidRPr="00534C22">
        <w:rPr>
          <w:rFonts w:ascii="Arial" w:hAnsi="Arial" w:cs="Arial"/>
          <w:sz w:val="24"/>
          <w:szCs w:val="24"/>
        </w:rPr>
        <w:t>Human Resources Manager</w:t>
      </w:r>
    </w:p>
    <w:p w:rsidR="005544D3" w:rsidRPr="00534C22" w:rsidRDefault="00534C22" w:rsidP="00534C22">
      <w:pPr>
        <w:spacing w:after="0"/>
        <w:jc w:val="both"/>
        <w:rPr>
          <w:rFonts w:ascii="Arial" w:hAnsi="Arial" w:cs="Arial"/>
          <w:sz w:val="24"/>
          <w:szCs w:val="24"/>
        </w:rPr>
      </w:pPr>
      <w:r>
        <w:rPr>
          <w:rFonts w:ascii="Arial" w:hAnsi="Arial" w:cs="Arial"/>
          <w:sz w:val="24"/>
          <w:szCs w:val="24"/>
        </w:rPr>
        <w:t>Address</w:t>
      </w:r>
      <w:r>
        <w:rPr>
          <w:rFonts w:ascii="Arial" w:hAnsi="Arial" w:cs="Arial"/>
          <w:sz w:val="24"/>
          <w:szCs w:val="24"/>
        </w:rPr>
        <w:tab/>
      </w:r>
      <w:proofErr w:type="gramStart"/>
      <w:r w:rsidR="001D40BF" w:rsidRPr="00534C22">
        <w:rPr>
          <w:rFonts w:ascii="Arial" w:hAnsi="Arial" w:cs="Arial"/>
          <w:sz w:val="24"/>
          <w:szCs w:val="24"/>
        </w:rPr>
        <w:t>The</w:t>
      </w:r>
      <w:proofErr w:type="gramEnd"/>
      <w:r w:rsidR="001D40BF" w:rsidRPr="00534C22">
        <w:rPr>
          <w:rFonts w:ascii="Arial" w:hAnsi="Arial" w:cs="Arial"/>
          <w:sz w:val="24"/>
          <w:szCs w:val="24"/>
        </w:rPr>
        <w:t xml:space="preserve"> Office of the Police Ombudsman for Northern Ireland</w:t>
      </w:r>
    </w:p>
    <w:p w:rsidR="001D40BF" w:rsidRPr="00534C22" w:rsidRDefault="001D40BF" w:rsidP="00534C22">
      <w:pPr>
        <w:spacing w:after="0"/>
        <w:jc w:val="both"/>
        <w:rPr>
          <w:rFonts w:ascii="Arial" w:hAnsi="Arial" w:cs="Arial"/>
          <w:sz w:val="24"/>
          <w:szCs w:val="24"/>
        </w:rPr>
      </w:pPr>
      <w:r w:rsidRPr="00534C22">
        <w:rPr>
          <w:rFonts w:ascii="Arial" w:hAnsi="Arial" w:cs="Arial"/>
          <w:sz w:val="24"/>
          <w:szCs w:val="24"/>
        </w:rPr>
        <w:tab/>
      </w:r>
      <w:r w:rsidRPr="00534C22">
        <w:rPr>
          <w:rFonts w:ascii="Arial" w:hAnsi="Arial" w:cs="Arial"/>
          <w:sz w:val="24"/>
          <w:szCs w:val="24"/>
        </w:rPr>
        <w:tab/>
        <w:t>New Cathedral Buildings</w:t>
      </w:r>
    </w:p>
    <w:p w:rsidR="001D40BF" w:rsidRPr="00534C22" w:rsidRDefault="001D40BF" w:rsidP="00534C22">
      <w:pPr>
        <w:spacing w:after="0"/>
        <w:jc w:val="both"/>
        <w:rPr>
          <w:rFonts w:ascii="Arial" w:hAnsi="Arial" w:cs="Arial"/>
          <w:sz w:val="24"/>
          <w:szCs w:val="24"/>
        </w:rPr>
      </w:pPr>
      <w:r w:rsidRPr="00534C22">
        <w:rPr>
          <w:rFonts w:ascii="Arial" w:hAnsi="Arial" w:cs="Arial"/>
          <w:sz w:val="24"/>
          <w:szCs w:val="24"/>
        </w:rPr>
        <w:tab/>
      </w:r>
      <w:r w:rsidRPr="00534C22">
        <w:rPr>
          <w:rFonts w:ascii="Arial" w:hAnsi="Arial" w:cs="Arial"/>
          <w:sz w:val="24"/>
          <w:szCs w:val="24"/>
        </w:rPr>
        <w:tab/>
        <w:t>11 Church Street</w:t>
      </w:r>
    </w:p>
    <w:p w:rsidR="001D40BF" w:rsidRDefault="001D40BF" w:rsidP="00534C22">
      <w:pPr>
        <w:spacing w:after="0"/>
        <w:jc w:val="both"/>
        <w:rPr>
          <w:rFonts w:ascii="Arial" w:hAnsi="Arial" w:cs="Arial"/>
          <w:sz w:val="24"/>
          <w:szCs w:val="24"/>
        </w:rPr>
      </w:pPr>
      <w:r w:rsidRPr="00534C22">
        <w:rPr>
          <w:rFonts w:ascii="Arial" w:hAnsi="Arial" w:cs="Arial"/>
          <w:sz w:val="24"/>
          <w:szCs w:val="24"/>
        </w:rPr>
        <w:tab/>
      </w:r>
      <w:r w:rsidRPr="00534C22">
        <w:rPr>
          <w:rFonts w:ascii="Arial" w:hAnsi="Arial" w:cs="Arial"/>
          <w:sz w:val="24"/>
          <w:szCs w:val="24"/>
        </w:rPr>
        <w:tab/>
        <w:t>Belfast BT1 1PG</w:t>
      </w:r>
    </w:p>
    <w:p w:rsidR="00C30BE4" w:rsidRDefault="00C30BE4" w:rsidP="00534C22">
      <w:pPr>
        <w:spacing w:after="0"/>
        <w:jc w:val="both"/>
        <w:rPr>
          <w:rFonts w:ascii="Arial" w:hAnsi="Arial" w:cs="Arial"/>
          <w:sz w:val="24"/>
          <w:szCs w:val="24"/>
        </w:rPr>
      </w:pPr>
      <w:bookmarkStart w:id="0" w:name="_GoBack"/>
      <w:bookmarkEnd w:id="0"/>
    </w:p>
    <w:p w:rsidR="00C30BE4" w:rsidRDefault="00C30BE4" w:rsidP="00534C22">
      <w:pPr>
        <w:spacing w:after="0"/>
        <w:jc w:val="both"/>
        <w:rPr>
          <w:rFonts w:ascii="Arial" w:hAnsi="Arial" w:cs="Arial"/>
          <w:sz w:val="24"/>
          <w:szCs w:val="24"/>
        </w:rPr>
      </w:pPr>
      <w:r>
        <w:rPr>
          <w:rFonts w:ascii="Arial" w:hAnsi="Arial" w:cs="Arial"/>
          <w:sz w:val="24"/>
          <w:szCs w:val="24"/>
        </w:rPr>
        <w:t>Telephone No: 028 9082 8622</w:t>
      </w:r>
    </w:p>
    <w:p w:rsidR="00C30BE4" w:rsidRDefault="00C30BE4" w:rsidP="00534C22">
      <w:pPr>
        <w:spacing w:after="0"/>
        <w:jc w:val="both"/>
        <w:rPr>
          <w:rFonts w:ascii="Arial" w:hAnsi="Arial" w:cs="Arial"/>
          <w:sz w:val="24"/>
          <w:szCs w:val="24"/>
        </w:rPr>
      </w:pPr>
      <w:r>
        <w:rPr>
          <w:rFonts w:ascii="Arial" w:hAnsi="Arial" w:cs="Arial"/>
          <w:sz w:val="24"/>
          <w:szCs w:val="24"/>
        </w:rPr>
        <w:t>Email: hr@policeombudsman.org</w:t>
      </w:r>
    </w:p>
    <w:p w:rsidR="00534C22" w:rsidRPr="00534C22" w:rsidRDefault="00534C22" w:rsidP="00534C22">
      <w:pPr>
        <w:spacing w:after="0"/>
        <w:jc w:val="both"/>
        <w:rPr>
          <w:rFonts w:ascii="Arial" w:hAnsi="Arial" w:cs="Arial"/>
          <w:sz w:val="24"/>
          <w:szCs w:val="24"/>
        </w:rPr>
      </w:pPr>
    </w:p>
    <w:p w:rsidR="00296526" w:rsidRPr="00534C22" w:rsidRDefault="00296526" w:rsidP="00534C22">
      <w:pPr>
        <w:jc w:val="both"/>
        <w:rPr>
          <w:rFonts w:ascii="Arial" w:hAnsi="Arial" w:cs="Arial"/>
          <w:sz w:val="24"/>
          <w:szCs w:val="24"/>
        </w:rPr>
      </w:pPr>
      <w:r w:rsidRPr="00534C22">
        <w:rPr>
          <w:rFonts w:ascii="Arial" w:hAnsi="Arial" w:cs="Arial"/>
          <w:sz w:val="24"/>
          <w:szCs w:val="24"/>
        </w:rPr>
        <w:t xml:space="preserve">If you require this plan in an alternative format (such as in large print, in Braille, on audit cassette, easy </w:t>
      </w:r>
      <w:r w:rsidR="00D442EB">
        <w:rPr>
          <w:rFonts w:ascii="Arial" w:hAnsi="Arial" w:cs="Arial"/>
          <w:sz w:val="24"/>
          <w:szCs w:val="24"/>
        </w:rPr>
        <w:t>read or on computer disc) and</w:t>
      </w:r>
      <w:r w:rsidRPr="00534C22">
        <w:rPr>
          <w:rFonts w:ascii="Arial" w:hAnsi="Arial" w:cs="Arial"/>
          <w:sz w:val="24"/>
          <w:szCs w:val="24"/>
        </w:rPr>
        <w:t xml:space="preserve"> / or language, please contact the person above to discuss your requirements.</w:t>
      </w:r>
    </w:p>
    <w:p w:rsidR="00296526" w:rsidRPr="00534C22" w:rsidRDefault="00534C22" w:rsidP="00534C22">
      <w:pPr>
        <w:jc w:val="both"/>
        <w:rPr>
          <w:rFonts w:ascii="Arial" w:hAnsi="Arial" w:cs="Arial"/>
          <w:sz w:val="24"/>
          <w:szCs w:val="24"/>
        </w:rPr>
      </w:pPr>
      <w:r>
        <w:rPr>
          <w:rFonts w:ascii="Arial" w:hAnsi="Arial" w:cs="Arial"/>
          <w:sz w:val="24"/>
          <w:szCs w:val="24"/>
        </w:rPr>
        <w:t>We confirm our</w:t>
      </w:r>
      <w:r w:rsidR="00296526" w:rsidRPr="00534C22">
        <w:rPr>
          <w:rFonts w:ascii="Arial" w:hAnsi="Arial" w:cs="Arial"/>
          <w:sz w:val="24"/>
          <w:szCs w:val="24"/>
        </w:rPr>
        <w:t xml:space="preserve"> commitment to submitting an annual progress report on the implementation of this plan to the Equality Commission and carrying out a five year review of this plan, or plans submitted to the Equality Commission over the five year review period.</w:t>
      </w:r>
    </w:p>
    <w:p w:rsidR="00296526" w:rsidRPr="00534C22" w:rsidRDefault="00296526" w:rsidP="00534C22">
      <w:pPr>
        <w:jc w:val="both"/>
        <w:rPr>
          <w:rFonts w:ascii="Arial" w:hAnsi="Arial" w:cs="Arial"/>
          <w:sz w:val="24"/>
          <w:szCs w:val="24"/>
        </w:rPr>
      </w:pPr>
      <w:r w:rsidRPr="00534C22">
        <w:rPr>
          <w:rFonts w:ascii="Arial" w:hAnsi="Arial" w:cs="Arial"/>
          <w:sz w:val="24"/>
          <w:szCs w:val="24"/>
        </w:rPr>
        <w:lastRenderedPageBreak/>
        <w:t xml:space="preserve">A copy of this plan, our annual progress to the Equality Commission and our five year review of this plan will be made available on our website </w:t>
      </w:r>
      <w:hyperlink r:id="rId8" w:history="1">
        <w:r w:rsidRPr="00534C22">
          <w:rPr>
            <w:rStyle w:val="Hyperlink"/>
            <w:rFonts w:ascii="Arial" w:hAnsi="Arial" w:cs="Arial"/>
            <w:sz w:val="24"/>
            <w:szCs w:val="24"/>
          </w:rPr>
          <w:t>www.policeombudsman.org</w:t>
        </w:r>
      </w:hyperlink>
      <w:r w:rsidRPr="00534C22">
        <w:rPr>
          <w:rFonts w:ascii="Arial" w:hAnsi="Arial" w:cs="Arial"/>
          <w:sz w:val="24"/>
          <w:szCs w:val="24"/>
        </w:rPr>
        <w:t xml:space="preserve"> </w:t>
      </w:r>
    </w:p>
    <w:p w:rsidR="00296526" w:rsidRPr="00685B68" w:rsidRDefault="007C6D48" w:rsidP="00534C22">
      <w:pPr>
        <w:jc w:val="both"/>
        <w:rPr>
          <w:rFonts w:ascii="Arial" w:hAnsi="Arial" w:cs="Arial"/>
          <w:b/>
          <w:sz w:val="24"/>
          <w:szCs w:val="24"/>
        </w:rPr>
      </w:pPr>
      <w:r w:rsidRPr="00685B68">
        <w:rPr>
          <w:rFonts w:ascii="Arial" w:hAnsi="Arial" w:cs="Arial"/>
          <w:b/>
          <w:sz w:val="24"/>
          <w:szCs w:val="24"/>
        </w:rPr>
        <w:t xml:space="preserve">Office of the Police Ombudsman for Northern Ireland - </w:t>
      </w:r>
      <w:r w:rsidR="00296526" w:rsidRPr="00685B68">
        <w:rPr>
          <w:rFonts w:ascii="Arial" w:hAnsi="Arial" w:cs="Arial"/>
          <w:b/>
          <w:sz w:val="24"/>
          <w:szCs w:val="24"/>
        </w:rPr>
        <w:t>Functions</w:t>
      </w:r>
    </w:p>
    <w:p w:rsidR="00296526" w:rsidRPr="00534C22" w:rsidRDefault="00296526" w:rsidP="00534C22">
      <w:pPr>
        <w:jc w:val="both"/>
        <w:rPr>
          <w:rFonts w:ascii="Arial" w:hAnsi="Arial" w:cs="Arial"/>
          <w:sz w:val="24"/>
          <w:szCs w:val="24"/>
        </w:rPr>
      </w:pPr>
      <w:r w:rsidRPr="00534C22">
        <w:rPr>
          <w:rFonts w:ascii="Arial" w:hAnsi="Arial" w:cs="Arial"/>
          <w:sz w:val="24"/>
          <w:szCs w:val="24"/>
        </w:rPr>
        <w:t>Statutory Duties and Background</w:t>
      </w:r>
    </w:p>
    <w:p w:rsidR="00296526" w:rsidRPr="00534C22" w:rsidRDefault="00296526" w:rsidP="00534C22">
      <w:pPr>
        <w:jc w:val="both"/>
        <w:rPr>
          <w:rFonts w:ascii="Arial" w:hAnsi="Arial" w:cs="Arial"/>
          <w:sz w:val="24"/>
          <w:szCs w:val="24"/>
        </w:rPr>
      </w:pPr>
      <w:r w:rsidRPr="00534C22">
        <w:rPr>
          <w:rFonts w:ascii="Arial" w:hAnsi="Arial" w:cs="Arial"/>
          <w:sz w:val="24"/>
          <w:szCs w:val="24"/>
        </w:rPr>
        <w:t xml:space="preserve">The Police Ombudsman for Northern Ireland was established by the Police (Northern Ireland) Act 1998.  The Office was established on 06 November 2000 by virtue of Statutory Rule 2000 No 399, Police (Northern Ireland) Act 1998 (Commencement) order (Northern Ireland) 2000.  The </w:t>
      </w:r>
      <w:r w:rsidR="00D442EB">
        <w:rPr>
          <w:rFonts w:ascii="Arial" w:hAnsi="Arial" w:cs="Arial"/>
          <w:sz w:val="24"/>
          <w:szCs w:val="24"/>
        </w:rPr>
        <w:t xml:space="preserve">Office </w:t>
      </w:r>
      <w:r w:rsidRPr="00534C22">
        <w:rPr>
          <w:rFonts w:ascii="Arial" w:hAnsi="Arial" w:cs="Arial"/>
          <w:sz w:val="24"/>
          <w:szCs w:val="24"/>
        </w:rPr>
        <w:t>is a Non Departmental Public Body (NDPB) of the Department of Justice (DOJ).  The Office is not governed by a Board but is headed by the Police Ombudsman as a Corporation Sole who is appointed by Royal Warrant and serves for a period of seven years.  The Office is constituted and operates independently of the Department of Justice, the Northern Ireland Policing Board (NIPB) and the Police Service of Northern Ireland (PSNI).  The Office is accountable to the Northern</w:t>
      </w:r>
      <w:r w:rsidR="009C7DAB" w:rsidRPr="00534C22">
        <w:rPr>
          <w:rFonts w:ascii="Arial" w:hAnsi="Arial" w:cs="Arial"/>
          <w:sz w:val="24"/>
          <w:szCs w:val="24"/>
        </w:rPr>
        <w:t xml:space="preserve"> Ireland Assembly and required to give due regard to any guidance by the DOJ.  The Office complies with the corporate governance and accountability framework arrangements (including Managing Public Money Northern Ireland) issued by the Department of Finance and Personnel (DFP) and DOJ.</w:t>
      </w:r>
    </w:p>
    <w:p w:rsidR="009C7DAB" w:rsidRPr="00534C22" w:rsidRDefault="009C7DAB" w:rsidP="00534C22">
      <w:pPr>
        <w:jc w:val="both"/>
        <w:rPr>
          <w:rFonts w:ascii="Arial" w:hAnsi="Arial" w:cs="Arial"/>
          <w:sz w:val="24"/>
          <w:szCs w:val="24"/>
        </w:rPr>
      </w:pPr>
      <w:r w:rsidRPr="00534C22">
        <w:rPr>
          <w:rFonts w:ascii="Arial" w:hAnsi="Arial" w:cs="Arial"/>
          <w:sz w:val="24"/>
          <w:szCs w:val="24"/>
        </w:rPr>
        <w:t>Principal Activities</w:t>
      </w:r>
    </w:p>
    <w:p w:rsidR="009C7DAB" w:rsidRPr="00534C22" w:rsidRDefault="00CC7F22" w:rsidP="00534C22">
      <w:pPr>
        <w:jc w:val="both"/>
        <w:rPr>
          <w:rFonts w:ascii="Arial" w:hAnsi="Arial" w:cs="Arial"/>
          <w:sz w:val="24"/>
          <w:szCs w:val="24"/>
        </w:rPr>
      </w:pPr>
      <w:r w:rsidRPr="00534C22">
        <w:rPr>
          <w:rFonts w:ascii="Arial" w:hAnsi="Arial" w:cs="Arial"/>
          <w:sz w:val="24"/>
          <w:szCs w:val="24"/>
        </w:rPr>
        <w:t>The Office of the Police Ombudsman for Northern Ireland provides an independent impartial police complaints system for the people and the police of Northern Ireland.  It investigates complaints against the Police Service for Northern Ireland</w:t>
      </w:r>
      <w:r w:rsidR="00A21CF7">
        <w:rPr>
          <w:rFonts w:ascii="Arial" w:hAnsi="Arial" w:cs="Arial"/>
          <w:sz w:val="24"/>
          <w:szCs w:val="24"/>
        </w:rPr>
        <w:t xml:space="preserve"> (PSNI)</w:t>
      </w:r>
      <w:r w:rsidRPr="00534C22">
        <w:rPr>
          <w:rFonts w:ascii="Arial" w:hAnsi="Arial" w:cs="Arial"/>
          <w:sz w:val="24"/>
          <w:szCs w:val="24"/>
        </w:rPr>
        <w:t>,</w:t>
      </w:r>
      <w:r w:rsidR="00A21CF7">
        <w:rPr>
          <w:rFonts w:ascii="Arial" w:hAnsi="Arial" w:cs="Arial"/>
          <w:sz w:val="24"/>
          <w:szCs w:val="24"/>
        </w:rPr>
        <w:t xml:space="preserve"> ‘designated civilians’ working with the PSNI,</w:t>
      </w:r>
      <w:r w:rsidRPr="00534C22">
        <w:rPr>
          <w:rFonts w:ascii="Arial" w:hAnsi="Arial" w:cs="Arial"/>
          <w:sz w:val="24"/>
          <w:szCs w:val="24"/>
        </w:rPr>
        <w:t xml:space="preserve"> Belfast Harbour Police, Larne Harbour Police, the Belfast International Airport Policy</w:t>
      </w:r>
      <w:r w:rsidR="00AD097A" w:rsidRPr="00534C22">
        <w:rPr>
          <w:rFonts w:ascii="Arial" w:hAnsi="Arial" w:cs="Arial"/>
          <w:sz w:val="24"/>
          <w:szCs w:val="24"/>
        </w:rPr>
        <w:t xml:space="preserve"> and Ministry of Defence Police in Northern Ireland</w:t>
      </w:r>
      <w:r w:rsidR="00A21CF7">
        <w:rPr>
          <w:rFonts w:ascii="Arial" w:hAnsi="Arial" w:cs="Arial"/>
          <w:sz w:val="24"/>
          <w:szCs w:val="24"/>
        </w:rPr>
        <w:t>.  By virtue of the Serious Organised Crime and Police Act 2005 the Office also has responsibility for the investigation of allegations against members of staff of the National Crime Agency in Northern Ireland.</w:t>
      </w:r>
      <w:r w:rsidR="00AD097A" w:rsidRPr="00534C22">
        <w:rPr>
          <w:rFonts w:ascii="Arial" w:hAnsi="Arial" w:cs="Arial"/>
          <w:sz w:val="24"/>
          <w:szCs w:val="24"/>
        </w:rPr>
        <w:t xml:space="preserve"> </w:t>
      </w:r>
    </w:p>
    <w:p w:rsidR="00AD097A" w:rsidRPr="00534C22" w:rsidRDefault="00AD097A" w:rsidP="00534C22">
      <w:pPr>
        <w:jc w:val="both"/>
        <w:rPr>
          <w:rFonts w:ascii="Arial" w:hAnsi="Arial" w:cs="Arial"/>
          <w:sz w:val="24"/>
          <w:szCs w:val="24"/>
        </w:rPr>
      </w:pPr>
      <w:r w:rsidRPr="00534C22">
        <w:rPr>
          <w:rFonts w:ascii="Arial" w:hAnsi="Arial" w:cs="Arial"/>
          <w:sz w:val="24"/>
          <w:szCs w:val="24"/>
        </w:rPr>
        <w:t>The Office investigates complaints about the conduct of police officers and where appropriate makes recommendations in respect of criminal, disciplinary and misconduct matters.  The Office also investigates matters of public interest, and all grave or exceptional matters referred to it and reports as appropriate.  In addition the Office publishes reports and makes policy recommendations aimed at improving policing within Northern Ireland.</w:t>
      </w:r>
    </w:p>
    <w:p w:rsidR="00AD097A" w:rsidRPr="00534C22" w:rsidRDefault="00AD097A" w:rsidP="00534C22">
      <w:pPr>
        <w:jc w:val="both"/>
        <w:rPr>
          <w:rFonts w:ascii="Arial" w:hAnsi="Arial" w:cs="Arial"/>
          <w:sz w:val="24"/>
          <w:szCs w:val="24"/>
        </w:rPr>
      </w:pPr>
      <w:r w:rsidRPr="00534C22">
        <w:rPr>
          <w:rFonts w:ascii="Arial" w:hAnsi="Arial" w:cs="Arial"/>
          <w:sz w:val="24"/>
          <w:szCs w:val="24"/>
        </w:rPr>
        <w:t>The Office also provides statistics for management purposes to the Police Service of Northern Ireland, the Northern Ireland Policing Board and the Justice Minister.</w:t>
      </w:r>
    </w:p>
    <w:p w:rsidR="00AD097A" w:rsidRPr="00534C22" w:rsidRDefault="00AD097A" w:rsidP="00534C22">
      <w:pPr>
        <w:jc w:val="both"/>
        <w:rPr>
          <w:rFonts w:ascii="Arial" w:hAnsi="Arial" w:cs="Arial"/>
          <w:sz w:val="24"/>
          <w:szCs w:val="24"/>
        </w:rPr>
      </w:pPr>
      <w:r w:rsidRPr="00534C22">
        <w:rPr>
          <w:rFonts w:ascii="Arial" w:hAnsi="Arial" w:cs="Arial"/>
          <w:sz w:val="24"/>
          <w:szCs w:val="24"/>
        </w:rPr>
        <w:t>THE POLICE (NI) ACT 1998 DIRECTS THE POLICE OMBUDSMAN TO:</w:t>
      </w:r>
    </w:p>
    <w:p w:rsidR="00AD097A" w:rsidRPr="00534C22" w:rsidRDefault="00AD097A" w:rsidP="00534C22">
      <w:pPr>
        <w:pStyle w:val="ListParagraph"/>
        <w:numPr>
          <w:ilvl w:val="0"/>
          <w:numId w:val="1"/>
        </w:numPr>
        <w:jc w:val="both"/>
        <w:rPr>
          <w:rFonts w:ascii="Arial" w:hAnsi="Arial" w:cs="Arial"/>
          <w:sz w:val="24"/>
          <w:szCs w:val="24"/>
        </w:rPr>
      </w:pPr>
      <w:r w:rsidRPr="00534C22">
        <w:rPr>
          <w:rFonts w:ascii="Arial" w:hAnsi="Arial" w:cs="Arial"/>
          <w:sz w:val="24"/>
          <w:szCs w:val="24"/>
        </w:rPr>
        <w:t>Exercise his powers in the way he thinks best calculated to secure:</w:t>
      </w:r>
    </w:p>
    <w:p w:rsidR="00AD097A" w:rsidRPr="00534C22" w:rsidRDefault="00AD097A" w:rsidP="00534C22">
      <w:pPr>
        <w:pStyle w:val="ListParagraph"/>
        <w:numPr>
          <w:ilvl w:val="0"/>
          <w:numId w:val="2"/>
        </w:numPr>
        <w:jc w:val="both"/>
        <w:rPr>
          <w:rFonts w:ascii="Arial" w:hAnsi="Arial" w:cs="Arial"/>
          <w:sz w:val="24"/>
          <w:szCs w:val="24"/>
        </w:rPr>
      </w:pPr>
      <w:r w:rsidRPr="00534C22">
        <w:rPr>
          <w:rFonts w:ascii="Arial" w:hAnsi="Arial" w:cs="Arial"/>
          <w:sz w:val="24"/>
          <w:szCs w:val="24"/>
        </w:rPr>
        <w:t>The efficiency, effectiveness and independence of the complaints system;</w:t>
      </w:r>
    </w:p>
    <w:p w:rsidR="00AD097A" w:rsidRPr="00534C22" w:rsidRDefault="00AD097A" w:rsidP="00534C22">
      <w:pPr>
        <w:pStyle w:val="ListParagraph"/>
        <w:numPr>
          <w:ilvl w:val="0"/>
          <w:numId w:val="2"/>
        </w:numPr>
        <w:jc w:val="both"/>
        <w:rPr>
          <w:rFonts w:ascii="Arial" w:hAnsi="Arial" w:cs="Arial"/>
          <w:sz w:val="24"/>
          <w:szCs w:val="24"/>
        </w:rPr>
      </w:pPr>
      <w:r w:rsidRPr="00534C22">
        <w:rPr>
          <w:rFonts w:ascii="Arial" w:hAnsi="Arial" w:cs="Arial"/>
          <w:sz w:val="24"/>
          <w:szCs w:val="24"/>
        </w:rPr>
        <w:t>The confidence of the public and of members of the police force in that system;</w:t>
      </w:r>
    </w:p>
    <w:p w:rsidR="00AD097A" w:rsidRPr="00534C22" w:rsidRDefault="00AD097A" w:rsidP="00534C22">
      <w:pPr>
        <w:pStyle w:val="ListParagraph"/>
        <w:numPr>
          <w:ilvl w:val="0"/>
          <w:numId w:val="1"/>
        </w:numPr>
        <w:jc w:val="both"/>
        <w:rPr>
          <w:rFonts w:ascii="Arial" w:hAnsi="Arial" w:cs="Arial"/>
          <w:sz w:val="24"/>
          <w:szCs w:val="24"/>
        </w:rPr>
      </w:pPr>
      <w:r w:rsidRPr="00534C22">
        <w:rPr>
          <w:rFonts w:ascii="Arial" w:hAnsi="Arial" w:cs="Arial"/>
          <w:sz w:val="24"/>
          <w:szCs w:val="24"/>
        </w:rPr>
        <w:t xml:space="preserve">Observe all requirements as to confidentiality; </w:t>
      </w:r>
    </w:p>
    <w:p w:rsidR="00AD097A" w:rsidRPr="00534C22" w:rsidRDefault="00AD097A" w:rsidP="00534C22">
      <w:pPr>
        <w:pStyle w:val="ListParagraph"/>
        <w:numPr>
          <w:ilvl w:val="0"/>
          <w:numId w:val="1"/>
        </w:numPr>
        <w:jc w:val="both"/>
        <w:rPr>
          <w:rFonts w:ascii="Arial" w:hAnsi="Arial" w:cs="Arial"/>
          <w:sz w:val="24"/>
          <w:szCs w:val="24"/>
        </w:rPr>
      </w:pPr>
      <w:r w:rsidRPr="00534C22">
        <w:rPr>
          <w:rFonts w:ascii="Arial" w:hAnsi="Arial" w:cs="Arial"/>
          <w:sz w:val="24"/>
          <w:szCs w:val="24"/>
        </w:rPr>
        <w:t>Receive complaints and other referred matters to decide how to deal with them.</w:t>
      </w:r>
    </w:p>
    <w:p w:rsidR="00AD097A" w:rsidRPr="00534C22" w:rsidRDefault="00D442EB" w:rsidP="00534C22">
      <w:pPr>
        <w:pStyle w:val="ListParagraph"/>
        <w:numPr>
          <w:ilvl w:val="0"/>
          <w:numId w:val="1"/>
        </w:numPr>
        <w:jc w:val="both"/>
        <w:rPr>
          <w:rFonts w:ascii="Arial" w:hAnsi="Arial" w:cs="Arial"/>
          <w:sz w:val="24"/>
          <w:szCs w:val="24"/>
        </w:rPr>
      </w:pPr>
      <w:r>
        <w:rPr>
          <w:rFonts w:ascii="Arial" w:hAnsi="Arial" w:cs="Arial"/>
          <w:sz w:val="24"/>
          <w:szCs w:val="24"/>
        </w:rPr>
        <w:lastRenderedPageBreak/>
        <w:t>Investigate</w:t>
      </w:r>
      <w:r w:rsidR="00AD097A" w:rsidRPr="00534C22">
        <w:rPr>
          <w:rFonts w:ascii="Arial" w:hAnsi="Arial" w:cs="Arial"/>
          <w:sz w:val="24"/>
          <w:szCs w:val="24"/>
        </w:rPr>
        <w:t xml:space="preserve"> complaints, referred matters and matters called in for investigation by the Police Ombudsman;</w:t>
      </w:r>
    </w:p>
    <w:p w:rsidR="00AD097A" w:rsidRPr="00534C22" w:rsidRDefault="00AD097A" w:rsidP="00534C22">
      <w:pPr>
        <w:pStyle w:val="ListParagraph"/>
        <w:numPr>
          <w:ilvl w:val="0"/>
          <w:numId w:val="1"/>
        </w:numPr>
        <w:jc w:val="both"/>
        <w:rPr>
          <w:rFonts w:ascii="Arial" w:hAnsi="Arial" w:cs="Arial"/>
          <w:sz w:val="24"/>
          <w:szCs w:val="24"/>
        </w:rPr>
      </w:pPr>
      <w:r w:rsidRPr="00534C22">
        <w:rPr>
          <w:rFonts w:ascii="Arial" w:hAnsi="Arial" w:cs="Arial"/>
          <w:sz w:val="24"/>
          <w:szCs w:val="24"/>
        </w:rPr>
        <w:t>Receive and record policy complaints and refer them to the Chief Constable;</w:t>
      </w:r>
    </w:p>
    <w:p w:rsidR="00AD097A" w:rsidRPr="00534C22" w:rsidRDefault="00AD097A" w:rsidP="00534C22">
      <w:pPr>
        <w:pStyle w:val="ListParagraph"/>
        <w:numPr>
          <w:ilvl w:val="0"/>
          <w:numId w:val="1"/>
        </w:numPr>
        <w:jc w:val="both"/>
        <w:rPr>
          <w:rFonts w:ascii="Arial" w:hAnsi="Arial" w:cs="Arial"/>
          <w:sz w:val="24"/>
          <w:szCs w:val="24"/>
        </w:rPr>
      </w:pPr>
      <w:r w:rsidRPr="00534C22">
        <w:rPr>
          <w:rFonts w:ascii="Arial" w:hAnsi="Arial" w:cs="Arial"/>
          <w:sz w:val="24"/>
          <w:szCs w:val="24"/>
        </w:rPr>
        <w:t>Make recommendations to the Director or Public Prosecutions (DPP) for criminal prosecution;</w:t>
      </w:r>
    </w:p>
    <w:p w:rsidR="00AD097A" w:rsidRPr="00534C22" w:rsidRDefault="00AD097A" w:rsidP="00534C22">
      <w:pPr>
        <w:pStyle w:val="ListParagraph"/>
        <w:numPr>
          <w:ilvl w:val="0"/>
          <w:numId w:val="1"/>
        </w:numPr>
        <w:jc w:val="both"/>
        <w:rPr>
          <w:rFonts w:ascii="Arial" w:hAnsi="Arial" w:cs="Arial"/>
          <w:sz w:val="24"/>
          <w:szCs w:val="24"/>
        </w:rPr>
      </w:pPr>
      <w:r w:rsidRPr="00534C22">
        <w:rPr>
          <w:rFonts w:ascii="Arial" w:hAnsi="Arial" w:cs="Arial"/>
          <w:sz w:val="24"/>
          <w:szCs w:val="24"/>
        </w:rPr>
        <w:t>Make recommendations and directions in respect of disciplinary action against police officers;</w:t>
      </w:r>
    </w:p>
    <w:p w:rsidR="00AD097A" w:rsidRPr="00534C22" w:rsidRDefault="00AD097A" w:rsidP="00534C22">
      <w:pPr>
        <w:pStyle w:val="ListParagraph"/>
        <w:numPr>
          <w:ilvl w:val="0"/>
          <w:numId w:val="1"/>
        </w:numPr>
        <w:jc w:val="both"/>
        <w:rPr>
          <w:rFonts w:ascii="Arial" w:hAnsi="Arial" w:cs="Arial"/>
          <w:sz w:val="24"/>
          <w:szCs w:val="24"/>
        </w:rPr>
      </w:pPr>
      <w:r w:rsidRPr="00534C22">
        <w:rPr>
          <w:rFonts w:ascii="Arial" w:hAnsi="Arial" w:cs="Arial"/>
          <w:sz w:val="24"/>
          <w:szCs w:val="24"/>
        </w:rPr>
        <w:t>Notify the Secretary of State, NIPB and Chief Constable of the outcome of certain complaints, referred matters and any investigation which the Ombudsman initiates without a complaint;</w:t>
      </w:r>
    </w:p>
    <w:p w:rsidR="00AD097A" w:rsidRPr="00534C22" w:rsidRDefault="00AD097A" w:rsidP="00534C22">
      <w:pPr>
        <w:pStyle w:val="ListParagraph"/>
        <w:numPr>
          <w:ilvl w:val="0"/>
          <w:numId w:val="1"/>
        </w:numPr>
        <w:jc w:val="both"/>
        <w:rPr>
          <w:rFonts w:ascii="Arial" w:hAnsi="Arial" w:cs="Arial"/>
          <w:sz w:val="24"/>
          <w:szCs w:val="24"/>
        </w:rPr>
      </w:pPr>
      <w:r w:rsidRPr="00534C22">
        <w:rPr>
          <w:rFonts w:ascii="Arial" w:hAnsi="Arial" w:cs="Arial"/>
          <w:sz w:val="24"/>
          <w:szCs w:val="24"/>
        </w:rPr>
        <w:t>Report to the Justice Minister annually.</w:t>
      </w:r>
    </w:p>
    <w:p w:rsidR="00AD097A" w:rsidRPr="00534C22" w:rsidRDefault="00066E90" w:rsidP="00534C22">
      <w:pPr>
        <w:jc w:val="both"/>
        <w:rPr>
          <w:rFonts w:ascii="Arial" w:hAnsi="Arial" w:cs="Arial"/>
          <w:sz w:val="24"/>
          <w:szCs w:val="24"/>
        </w:rPr>
      </w:pPr>
      <w:r w:rsidRPr="00534C22">
        <w:rPr>
          <w:rFonts w:ascii="Arial" w:hAnsi="Arial" w:cs="Arial"/>
          <w:sz w:val="24"/>
          <w:szCs w:val="24"/>
        </w:rPr>
        <w:t>THE POLICE (NI) ACT 2000 DIRECTS THE POLICE OMBUDSMAN TO</w:t>
      </w:r>
      <w:r w:rsidR="00C01903" w:rsidRPr="00534C22">
        <w:rPr>
          <w:rFonts w:ascii="Arial" w:hAnsi="Arial" w:cs="Arial"/>
          <w:sz w:val="24"/>
          <w:szCs w:val="24"/>
        </w:rPr>
        <w:t>:</w:t>
      </w:r>
    </w:p>
    <w:p w:rsidR="00066E90" w:rsidRPr="00534C22" w:rsidRDefault="00066E90" w:rsidP="00534C22">
      <w:pPr>
        <w:pStyle w:val="ListParagraph"/>
        <w:numPr>
          <w:ilvl w:val="0"/>
          <w:numId w:val="1"/>
        </w:numPr>
        <w:jc w:val="both"/>
        <w:rPr>
          <w:rFonts w:ascii="Arial" w:hAnsi="Arial" w:cs="Arial"/>
          <w:sz w:val="24"/>
          <w:szCs w:val="24"/>
        </w:rPr>
      </w:pPr>
      <w:r w:rsidRPr="00534C22">
        <w:rPr>
          <w:rFonts w:ascii="Arial" w:hAnsi="Arial" w:cs="Arial"/>
          <w:sz w:val="24"/>
          <w:szCs w:val="24"/>
        </w:rPr>
        <w:t>Carry out inquiries as directed by the Secretary of State;</w:t>
      </w:r>
    </w:p>
    <w:p w:rsidR="00066E90" w:rsidRPr="00534C22" w:rsidRDefault="00066E90" w:rsidP="00534C22">
      <w:pPr>
        <w:pStyle w:val="ListParagraph"/>
        <w:numPr>
          <w:ilvl w:val="0"/>
          <w:numId w:val="1"/>
        </w:numPr>
        <w:jc w:val="both"/>
        <w:rPr>
          <w:rFonts w:ascii="Arial" w:hAnsi="Arial" w:cs="Arial"/>
          <w:sz w:val="24"/>
          <w:szCs w:val="24"/>
        </w:rPr>
      </w:pPr>
      <w:r w:rsidRPr="00534C22">
        <w:rPr>
          <w:rFonts w:ascii="Arial" w:hAnsi="Arial" w:cs="Arial"/>
          <w:sz w:val="24"/>
          <w:szCs w:val="24"/>
        </w:rPr>
        <w:t>Supply statistical information to the NIPB</w:t>
      </w:r>
    </w:p>
    <w:p w:rsidR="00C01903" w:rsidRPr="00534C22" w:rsidRDefault="00C01903" w:rsidP="00534C22">
      <w:pPr>
        <w:jc w:val="both"/>
        <w:rPr>
          <w:rFonts w:ascii="Arial" w:hAnsi="Arial" w:cs="Arial"/>
          <w:sz w:val="24"/>
          <w:szCs w:val="24"/>
        </w:rPr>
      </w:pPr>
      <w:r w:rsidRPr="00534C22">
        <w:rPr>
          <w:rFonts w:ascii="Arial" w:hAnsi="Arial" w:cs="Arial"/>
          <w:sz w:val="24"/>
          <w:szCs w:val="24"/>
        </w:rPr>
        <w:t>THE POLICE (NI) ACT 2003 DIRECTS THE POLICE OMBUDSMAN TO:</w:t>
      </w:r>
    </w:p>
    <w:p w:rsidR="00C01903" w:rsidRPr="00534C22" w:rsidRDefault="00C01903" w:rsidP="00534C22">
      <w:pPr>
        <w:pStyle w:val="ListParagraph"/>
        <w:numPr>
          <w:ilvl w:val="0"/>
          <w:numId w:val="1"/>
        </w:numPr>
        <w:jc w:val="both"/>
        <w:rPr>
          <w:rFonts w:ascii="Arial" w:hAnsi="Arial" w:cs="Arial"/>
          <w:sz w:val="24"/>
          <w:szCs w:val="24"/>
        </w:rPr>
      </w:pPr>
      <w:r w:rsidRPr="00534C22">
        <w:rPr>
          <w:rFonts w:ascii="Arial" w:hAnsi="Arial" w:cs="Arial"/>
          <w:sz w:val="24"/>
          <w:szCs w:val="24"/>
        </w:rPr>
        <w:t>Investigate a current practice or policy of the police if</w:t>
      </w:r>
    </w:p>
    <w:p w:rsidR="00C01903" w:rsidRPr="00534C22" w:rsidRDefault="00C01903" w:rsidP="00534C22">
      <w:pPr>
        <w:pStyle w:val="ListParagraph"/>
        <w:numPr>
          <w:ilvl w:val="0"/>
          <w:numId w:val="2"/>
        </w:numPr>
        <w:jc w:val="both"/>
        <w:rPr>
          <w:rFonts w:ascii="Arial" w:hAnsi="Arial" w:cs="Arial"/>
          <w:sz w:val="24"/>
          <w:szCs w:val="24"/>
        </w:rPr>
      </w:pPr>
      <w:r w:rsidRPr="00534C22">
        <w:rPr>
          <w:rFonts w:ascii="Arial" w:hAnsi="Arial" w:cs="Arial"/>
          <w:sz w:val="24"/>
          <w:szCs w:val="24"/>
        </w:rPr>
        <w:t>The practice or policy comes to his attention under the Act,</w:t>
      </w:r>
    </w:p>
    <w:p w:rsidR="00C01903" w:rsidRPr="00534C22" w:rsidRDefault="00C01903" w:rsidP="00534C22">
      <w:pPr>
        <w:pStyle w:val="ListParagraph"/>
        <w:numPr>
          <w:ilvl w:val="0"/>
          <w:numId w:val="2"/>
        </w:numPr>
        <w:jc w:val="both"/>
        <w:rPr>
          <w:rFonts w:ascii="Arial" w:hAnsi="Arial" w:cs="Arial"/>
          <w:sz w:val="24"/>
          <w:szCs w:val="24"/>
        </w:rPr>
      </w:pPr>
      <w:r w:rsidRPr="00534C22">
        <w:rPr>
          <w:rFonts w:ascii="Arial" w:hAnsi="Arial" w:cs="Arial"/>
          <w:sz w:val="24"/>
          <w:szCs w:val="24"/>
        </w:rPr>
        <w:t>And he has reason to believe that it would be in the public interest to investigate the practice or policy.</w:t>
      </w:r>
    </w:p>
    <w:p w:rsidR="00C01903" w:rsidRPr="00534C22" w:rsidRDefault="00C01903" w:rsidP="00534C22">
      <w:pPr>
        <w:jc w:val="both"/>
        <w:rPr>
          <w:rFonts w:ascii="Arial" w:hAnsi="Arial" w:cs="Arial"/>
          <w:sz w:val="24"/>
          <w:szCs w:val="24"/>
        </w:rPr>
      </w:pPr>
    </w:p>
    <w:p w:rsidR="00C01903" w:rsidRPr="00534C22" w:rsidRDefault="00C01903" w:rsidP="00534C22">
      <w:pPr>
        <w:jc w:val="both"/>
        <w:rPr>
          <w:rFonts w:ascii="Arial" w:hAnsi="Arial" w:cs="Arial"/>
          <w:sz w:val="24"/>
          <w:szCs w:val="24"/>
        </w:rPr>
      </w:pPr>
      <w:r w:rsidRPr="00534C22">
        <w:rPr>
          <w:rFonts w:ascii="Arial" w:hAnsi="Arial" w:cs="Arial"/>
          <w:sz w:val="24"/>
          <w:szCs w:val="24"/>
        </w:rPr>
        <w:t>The Office sets out each year in its Corporate Statement and Annual Business Plan its policy aims and objectives, and uses these statements / plans to further publicise the manner in which it intends to carry out its functions.</w:t>
      </w:r>
    </w:p>
    <w:p w:rsidR="00C01903" w:rsidRPr="00534C22" w:rsidRDefault="00C01903" w:rsidP="00534C22">
      <w:pPr>
        <w:jc w:val="both"/>
        <w:rPr>
          <w:rFonts w:ascii="Arial" w:hAnsi="Arial" w:cs="Arial"/>
          <w:sz w:val="24"/>
          <w:szCs w:val="24"/>
        </w:rPr>
      </w:pPr>
    </w:p>
    <w:p w:rsidR="00C01903" w:rsidRPr="00685B68" w:rsidRDefault="00C01903" w:rsidP="00534C22">
      <w:pPr>
        <w:jc w:val="both"/>
        <w:rPr>
          <w:rFonts w:ascii="Arial" w:hAnsi="Arial" w:cs="Arial"/>
          <w:b/>
          <w:sz w:val="24"/>
          <w:szCs w:val="24"/>
        </w:rPr>
      </w:pPr>
      <w:r w:rsidRPr="00685B68">
        <w:rPr>
          <w:rFonts w:ascii="Arial" w:hAnsi="Arial" w:cs="Arial"/>
          <w:b/>
          <w:sz w:val="24"/>
          <w:szCs w:val="24"/>
        </w:rPr>
        <w:t>Public Life Positions</w:t>
      </w:r>
    </w:p>
    <w:p w:rsidR="00C01903" w:rsidRPr="00534C22" w:rsidRDefault="00C01903" w:rsidP="00534C22">
      <w:pPr>
        <w:jc w:val="both"/>
        <w:rPr>
          <w:rFonts w:ascii="Arial" w:hAnsi="Arial" w:cs="Arial"/>
          <w:sz w:val="24"/>
          <w:szCs w:val="24"/>
        </w:rPr>
      </w:pPr>
      <w:r w:rsidRPr="00534C22">
        <w:rPr>
          <w:rFonts w:ascii="Arial" w:hAnsi="Arial" w:cs="Arial"/>
          <w:sz w:val="24"/>
          <w:szCs w:val="24"/>
        </w:rPr>
        <w:t>As a Non-Departmental Body, the Office of the Police Ombudsman for Northern Ireland does not have responsibility for public life position.  The Office of the Police Ombudsman for Northern Ireland does not have any statutory Advisory Panels or consultative panels.  However, in all its consultative processes and in the research which it carries out under the Police (NI) Act 2003 it will encourage participation of and promote positive attitudes to people with disabilities.</w:t>
      </w:r>
    </w:p>
    <w:p w:rsidR="00C01903" w:rsidRPr="00685B68" w:rsidRDefault="00C01903" w:rsidP="00534C22">
      <w:pPr>
        <w:jc w:val="both"/>
        <w:rPr>
          <w:rFonts w:ascii="Arial" w:hAnsi="Arial" w:cs="Arial"/>
          <w:b/>
          <w:sz w:val="24"/>
          <w:szCs w:val="24"/>
        </w:rPr>
      </w:pPr>
      <w:r w:rsidRPr="00685B68">
        <w:rPr>
          <w:rFonts w:ascii="Arial" w:hAnsi="Arial" w:cs="Arial"/>
          <w:b/>
          <w:sz w:val="24"/>
          <w:szCs w:val="24"/>
        </w:rPr>
        <w:t xml:space="preserve">Previous Measures </w:t>
      </w:r>
    </w:p>
    <w:p w:rsidR="009A7DF4" w:rsidRDefault="009A7DF4" w:rsidP="00534C22">
      <w:pPr>
        <w:jc w:val="both"/>
        <w:rPr>
          <w:rFonts w:ascii="Arial" w:hAnsi="Arial" w:cs="Arial"/>
          <w:sz w:val="24"/>
          <w:szCs w:val="24"/>
        </w:rPr>
      </w:pPr>
      <w:r>
        <w:rPr>
          <w:rFonts w:ascii="Arial" w:hAnsi="Arial" w:cs="Arial"/>
          <w:sz w:val="24"/>
          <w:szCs w:val="24"/>
        </w:rPr>
        <w:t>Outlined below are the key measures which the Office of the Police Ombudsman for Northern Ireland has already taken through our previous Disability Action Plan to promote attitudes towards disabled people and encourage the participation of disabled people in public life</w:t>
      </w:r>
    </w:p>
    <w:p w:rsidR="009A7DF4" w:rsidRDefault="009A7DF4" w:rsidP="00534C22">
      <w:pPr>
        <w:jc w:val="both"/>
        <w:rPr>
          <w:rFonts w:ascii="Arial" w:hAnsi="Arial" w:cs="Arial"/>
          <w:sz w:val="24"/>
          <w:szCs w:val="24"/>
        </w:rPr>
      </w:pPr>
    </w:p>
    <w:p w:rsidR="009A7DF4" w:rsidRDefault="009A7DF4" w:rsidP="00534C22">
      <w:pPr>
        <w:jc w:val="both"/>
        <w:rPr>
          <w:rFonts w:ascii="Arial" w:hAnsi="Arial" w:cs="Arial"/>
          <w:sz w:val="24"/>
          <w:szCs w:val="24"/>
        </w:rPr>
      </w:pPr>
    </w:p>
    <w:p w:rsidR="009A7DF4" w:rsidRDefault="009A7DF4" w:rsidP="009A7DF4">
      <w:pPr>
        <w:jc w:val="both"/>
        <w:rPr>
          <w:rFonts w:ascii="Arial" w:hAnsi="Arial" w:cs="Arial"/>
          <w:sz w:val="24"/>
          <w:szCs w:val="24"/>
        </w:rPr>
      </w:pPr>
    </w:p>
    <w:p w:rsidR="00285F2C" w:rsidRDefault="00285F2C" w:rsidP="009A7DF4">
      <w:pPr>
        <w:pStyle w:val="ListParagraph"/>
        <w:numPr>
          <w:ilvl w:val="0"/>
          <w:numId w:val="2"/>
        </w:numPr>
        <w:jc w:val="both"/>
        <w:rPr>
          <w:rFonts w:ascii="Arial" w:hAnsi="Arial" w:cs="Arial"/>
          <w:sz w:val="24"/>
          <w:szCs w:val="24"/>
        </w:rPr>
      </w:pPr>
      <w:r>
        <w:rPr>
          <w:rFonts w:ascii="Arial" w:hAnsi="Arial" w:cs="Arial"/>
          <w:sz w:val="24"/>
          <w:szCs w:val="24"/>
        </w:rPr>
        <w:t>A new website was commissioned which conforms to worldwide web content accessibility guidelines.  This included Browse aloud software and ability to resize text.</w:t>
      </w:r>
    </w:p>
    <w:p w:rsidR="00285F2C" w:rsidRDefault="00285F2C" w:rsidP="00285F2C">
      <w:pPr>
        <w:pStyle w:val="ListParagraph"/>
        <w:numPr>
          <w:ilvl w:val="0"/>
          <w:numId w:val="2"/>
        </w:numPr>
        <w:jc w:val="both"/>
        <w:rPr>
          <w:rFonts w:ascii="Arial" w:hAnsi="Arial" w:cs="Arial"/>
          <w:sz w:val="24"/>
          <w:szCs w:val="24"/>
        </w:rPr>
      </w:pPr>
      <w:r>
        <w:rPr>
          <w:rFonts w:ascii="Arial" w:hAnsi="Arial" w:cs="Arial"/>
          <w:sz w:val="24"/>
          <w:szCs w:val="24"/>
        </w:rPr>
        <w:t>A web-site based video including signage and audio explaining the police complaints system and how to make a complaint about police was created.</w:t>
      </w:r>
    </w:p>
    <w:p w:rsidR="00285F2C" w:rsidRDefault="00285F2C" w:rsidP="00285F2C">
      <w:pPr>
        <w:pStyle w:val="ListParagraph"/>
        <w:numPr>
          <w:ilvl w:val="0"/>
          <w:numId w:val="2"/>
        </w:numPr>
        <w:jc w:val="both"/>
        <w:rPr>
          <w:rFonts w:ascii="Arial" w:hAnsi="Arial" w:cs="Arial"/>
          <w:sz w:val="24"/>
          <w:szCs w:val="24"/>
        </w:rPr>
      </w:pPr>
      <w:r>
        <w:rPr>
          <w:rFonts w:ascii="Arial" w:hAnsi="Arial" w:cs="Arial"/>
          <w:sz w:val="24"/>
          <w:szCs w:val="24"/>
        </w:rPr>
        <w:t xml:space="preserve">The Office placed an article in the Disability Action </w:t>
      </w:r>
      <w:proofErr w:type="spellStart"/>
      <w:r>
        <w:rPr>
          <w:rFonts w:ascii="Arial" w:hAnsi="Arial" w:cs="Arial"/>
          <w:sz w:val="24"/>
          <w:szCs w:val="24"/>
        </w:rPr>
        <w:t>Ezine</w:t>
      </w:r>
      <w:proofErr w:type="spellEnd"/>
      <w:r>
        <w:rPr>
          <w:rFonts w:ascii="Arial" w:hAnsi="Arial" w:cs="Arial"/>
          <w:sz w:val="24"/>
          <w:szCs w:val="24"/>
        </w:rPr>
        <w:t xml:space="preserve"> to raise awareness about the role of the Office.</w:t>
      </w:r>
    </w:p>
    <w:p w:rsidR="00285F2C" w:rsidRDefault="00285F2C" w:rsidP="00285F2C">
      <w:pPr>
        <w:pStyle w:val="ListParagraph"/>
        <w:numPr>
          <w:ilvl w:val="0"/>
          <w:numId w:val="2"/>
        </w:numPr>
        <w:jc w:val="both"/>
        <w:rPr>
          <w:rFonts w:ascii="Arial" w:hAnsi="Arial" w:cs="Arial"/>
          <w:sz w:val="24"/>
          <w:szCs w:val="24"/>
        </w:rPr>
      </w:pPr>
      <w:r>
        <w:rPr>
          <w:rFonts w:ascii="Arial" w:hAnsi="Arial" w:cs="Arial"/>
          <w:sz w:val="24"/>
          <w:szCs w:val="24"/>
        </w:rPr>
        <w:t>The Office developed a training programme for customer facing staff on how to effectively identify and appropriately deal with complainants that may have mental health issues.</w:t>
      </w:r>
    </w:p>
    <w:p w:rsidR="00285F2C" w:rsidRDefault="00285F2C" w:rsidP="00285F2C">
      <w:pPr>
        <w:pStyle w:val="ListParagraph"/>
        <w:numPr>
          <w:ilvl w:val="0"/>
          <w:numId w:val="2"/>
        </w:numPr>
        <w:jc w:val="both"/>
        <w:rPr>
          <w:rFonts w:ascii="Arial" w:hAnsi="Arial" w:cs="Arial"/>
          <w:sz w:val="24"/>
          <w:szCs w:val="24"/>
        </w:rPr>
      </w:pPr>
      <w:r>
        <w:rPr>
          <w:rFonts w:ascii="Arial" w:hAnsi="Arial" w:cs="Arial"/>
          <w:sz w:val="24"/>
          <w:szCs w:val="24"/>
        </w:rPr>
        <w:t>Other training interventions included those relating to Autism awareness and a suicide awareness workshop open to all staff.</w:t>
      </w:r>
    </w:p>
    <w:p w:rsidR="00285F2C" w:rsidRDefault="00285F2C" w:rsidP="00285F2C">
      <w:pPr>
        <w:pStyle w:val="ListParagraph"/>
        <w:numPr>
          <w:ilvl w:val="0"/>
          <w:numId w:val="2"/>
        </w:numPr>
        <w:jc w:val="both"/>
        <w:rPr>
          <w:rFonts w:ascii="Arial" w:hAnsi="Arial" w:cs="Arial"/>
          <w:sz w:val="24"/>
          <w:szCs w:val="24"/>
        </w:rPr>
      </w:pPr>
      <w:r>
        <w:rPr>
          <w:rFonts w:ascii="Arial" w:hAnsi="Arial" w:cs="Arial"/>
          <w:sz w:val="24"/>
          <w:szCs w:val="24"/>
        </w:rPr>
        <w:t>The Office continues to monitor satisfaction levels of service</w:t>
      </w:r>
      <w:r w:rsidR="00EA5AF1">
        <w:rPr>
          <w:rFonts w:ascii="Arial" w:hAnsi="Arial" w:cs="Arial"/>
          <w:sz w:val="24"/>
          <w:szCs w:val="24"/>
        </w:rPr>
        <w:t xml:space="preserve"> users with disabilities.</w:t>
      </w:r>
    </w:p>
    <w:p w:rsidR="00EA5AF1" w:rsidRPr="00285F2C" w:rsidRDefault="00EA5AF1" w:rsidP="00285F2C">
      <w:pPr>
        <w:pStyle w:val="ListParagraph"/>
        <w:numPr>
          <w:ilvl w:val="0"/>
          <w:numId w:val="2"/>
        </w:numPr>
        <w:jc w:val="both"/>
        <w:rPr>
          <w:rFonts w:ascii="Arial" w:hAnsi="Arial" w:cs="Arial"/>
          <w:sz w:val="24"/>
          <w:szCs w:val="24"/>
        </w:rPr>
      </w:pPr>
      <w:r>
        <w:rPr>
          <w:rFonts w:ascii="Arial" w:hAnsi="Arial" w:cs="Arial"/>
          <w:sz w:val="24"/>
          <w:szCs w:val="24"/>
        </w:rPr>
        <w:t>In in-house ‘Diversity Now’ training course for all employees covered equality legislation, disability discrimination legislation and the importance of embracing diversity and promoting the importance of ensuring dignity and respect in the workplace.</w:t>
      </w:r>
    </w:p>
    <w:p w:rsidR="00B76806" w:rsidRPr="009A7DF4" w:rsidRDefault="00B76806" w:rsidP="009A7DF4">
      <w:pPr>
        <w:pStyle w:val="ListParagraph"/>
        <w:numPr>
          <w:ilvl w:val="0"/>
          <w:numId w:val="2"/>
        </w:numPr>
        <w:jc w:val="both"/>
        <w:rPr>
          <w:rFonts w:ascii="Arial" w:hAnsi="Arial" w:cs="Arial"/>
          <w:sz w:val="24"/>
          <w:szCs w:val="24"/>
        </w:rPr>
      </w:pPr>
      <w:r w:rsidRPr="009A7DF4">
        <w:rPr>
          <w:rFonts w:ascii="Arial" w:hAnsi="Arial" w:cs="Arial"/>
          <w:sz w:val="24"/>
          <w:szCs w:val="24"/>
        </w:rPr>
        <w:br w:type="page"/>
      </w:r>
    </w:p>
    <w:p w:rsidR="002571BF" w:rsidRPr="00534C22" w:rsidRDefault="002571BF" w:rsidP="00534C22">
      <w:pPr>
        <w:jc w:val="both"/>
        <w:rPr>
          <w:rFonts w:ascii="Arial" w:hAnsi="Arial" w:cs="Arial"/>
          <w:sz w:val="24"/>
          <w:szCs w:val="24"/>
        </w:rPr>
        <w:sectPr w:rsidR="002571BF" w:rsidRPr="00534C22" w:rsidSect="002571BF">
          <w:footerReference w:type="default" r:id="rId9"/>
          <w:pgSz w:w="11906" w:h="16838"/>
          <w:pgMar w:top="1440" w:right="1440" w:bottom="1440" w:left="1440" w:header="708" w:footer="708" w:gutter="0"/>
          <w:cols w:space="708"/>
          <w:docGrid w:linePitch="360"/>
        </w:sectPr>
      </w:pPr>
    </w:p>
    <w:p w:rsidR="00C01903" w:rsidRPr="00534C22" w:rsidRDefault="00B76806" w:rsidP="00C01903">
      <w:pPr>
        <w:rPr>
          <w:rFonts w:ascii="Arial" w:hAnsi="Arial" w:cs="Arial"/>
          <w:sz w:val="24"/>
          <w:szCs w:val="24"/>
        </w:rPr>
      </w:pPr>
      <w:r w:rsidRPr="00534C22">
        <w:rPr>
          <w:rFonts w:ascii="Arial" w:hAnsi="Arial" w:cs="Arial"/>
          <w:sz w:val="24"/>
          <w:szCs w:val="24"/>
        </w:rPr>
        <w:lastRenderedPageBreak/>
        <w:t>Action Measures</w:t>
      </w:r>
    </w:p>
    <w:p w:rsidR="005322FB" w:rsidRPr="00534C22" w:rsidRDefault="005322FB" w:rsidP="00C01903">
      <w:pPr>
        <w:rPr>
          <w:rFonts w:ascii="Arial" w:hAnsi="Arial" w:cs="Arial"/>
          <w:sz w:val="24"/>
          <w:szCs w:val="24"/>
        </w:rPr>
      </w:pPr>
    </w:p>
    <w:tbl>
      <w:tblPr>
        <w:tblStyle w:val="TableGrid"/>
        <w:tblW w:w="0" w:type="auto"/>
        <w:tblLook w:val="04A0" w:firstRow="1" w:lastRow="0" w:firstColumn="1" w:lastColumn="0" w:noHBand="0" w:noVBand="1"/>
      </w:tblPr>
      <w:tblGrid>
        <w:gridCol w:w="5240"/>
        <w:gridCol w:w="1684"/>
        <w:gridCol w:w="1560"/>
        <w:gridCol w:w="5103"/>
      </w:tblGrid>
      <w:tr w:rsidR="005322FB" w:rsidRPr="00534C22" w:rsidTr="00534C22">
        <w:tc>
          <w:tcPr>
            <w:tcW w:w="5240" w:type="dxa"/>
          </w:tcPr>
          <w:p w:rsidR="005322FB" w:rsidRPr="00534C22" w:rsidRDefault="005322FB" w:rsidP="00C01903">
            <w:pPr>
              <w:rPr>
                <w:rFonts w:ascii="Arial" w:hAnsi="Arial" w:cs="Arial"/>
                <w:sz w:val="24"/>
                <w:szCs w:val="24"/>
              </w:rPr>
            </w:pPr>
            <w:r w:rsidRPr="00534C22">
              <w:rPr>
                <w:rFonts w:ascii="Arial" w:hAnsi="Arial" w:cs="Arial"/>
                <w:sz w:val="24"/>
                <w:szCs w:val="24"/>
              </w:rPr>
              <w:t>Action</w:t>
            </w:r>
          </w:p>
        </w:tc>
        <w:tc>
          <w:tcPr>
            <w:tcW w:w="1684" w:type="dxa"/>
          </w:tcPr>
          <w:p w:rsidR="005322FB" w:rsidRPr="00534C22" w:rsidRDefault="005322FB" w:rsidP="00C01903">
            <w:pPr>
              <w:rPr>
                <w:rFonts w:ascii="Arial" w:hAnsi="Arial" w:cs="Arial"/>
                <w:sz w:val="24"/>
                <w:szCs w:val="24"/>
              </w:rPr>
            </w:pPr>
            <w:r w:rsidRPr="00534C22">
              <w:rPr>
                <w:rFonts w:ascii="Arial" w:hAnsi="Arial" w:cs="Arial"/>
                <w:sz w:val="24"/>
                <w:szCs w:val="24"/>
              </w:rPr>
              <w:t>Lead</w:t>
            </w:r>
          </w:p>
        </w:tc>
        <w:tc>
          <w:tcPr>
            <w:tcW w:w="1560" w:type="dxa"/>
          </w:tcPr>
          <w:p w:rsidR="005322FB" w:rsidRPr="00534C22" w:rsidRDefault="005322FB" w:rsidP="00C01903">
            <w:pPr>
              <w:rPr>
                <w:rFonts w:ascii="Arial" w:hAnsi="Arial" w:cs="Arial"/>
                <w:sz w:val="24"/>
                <w:szCs w:val="24"/>
              </w:rPr>
            </w:pPr>
            <w:r w:rsidRPr="00534C22">
              <w:rPr>
                <w:rFonts w:ascii="Arial" w:hAnsi="Arial" w:cs="Arial"/>
                <w:sz w:val="24"/>
                <w:szCs w:val="24"/>
              </w:rPr>
              <w:t>Timescale</w:t>
            </w:r>
          </w:p>
        </w:tc>
        <w:tc>
          <w:tcPr>
            <w:tcW w:w="5103" w:type="dxa"/>
          </w:tcPr>
          <w:p w:rsidR="005322FB" w:rsidRPr="00534C22" w:rsidRDefault="005322FB" w:rsidP="00C01903">
            <w:pPr>
              <w:rPr>
                <w:rFonts w:ascii="Arial" w:hAnsi="Arial" w:cs="Arial"/>
                <w:sz w:val="24"/>
                <w:szCs w:val="24"/>
              </w:rPr>
            </w:pPr>
            <w:r w:rsidRPr="00534C22">
              <w:rPr>
                <w:rFonts w:ascii="Arial" w:hAnsi="Arial" w:cs="Arial"/>
                <w:sz w:val="24"/>
                <w:szCs w:val="24"/>
              </w:rPr>
              <w:t>Performance Indicator / target</w:t>
            </w:r>
          </w:p>
        </w:tc>
      </w:tr>
      <w:tr w:rsidR="00E261D4" w:rsidRPr="00534C22" w:rsidTr="00534C22">
        <w:tc>
          <w:tcPr>
            <w:tcW w:w="5240" w:type="dxa"/>
          </w:tcPr>
          <w:p w:rsidR="00E261D4" w:rsidRPr="00534C22" w:rsidRDefault="00E261D4" w:rsidP="00C01903">
            <w:pPr>
              <w:rPr>
                <w:rFonts w:ascii="Arial" w:hAnsi="Arial" w:cs="Arial"/>
                <w:b/>
                <w:sz w:val="24"/>
                <w:szCs w:val="24"/>
              </w:rPr>
            </w:pPr>
            <w:r w:rsidRPr="00534C22">
              <w:rPr>
                <w:rFonts w:ascii="Arial" w:hAnsi="Arial" w:cs="Arial"/>
                <w:b/>
                <w:sz w:val="24"/>
                <w:szCs w:val="24"/>
              </w:rPr>
              <w:t xml:space="preserve">Leadership and Corporate Measures </w:t>
            </w:r>
          </w:p>
        </w:tc>
        <w:tc>
          <w:tcPr>
            <w:tcW w:w="1684" w:type="dxa"/>
          </w:tcPr>
          <w:p w:rsidR="00E261D4" w:rsidRPr="00534C22" w:rsidRDefault="00E261D4" w:rsidP="00C01903">
            <w:pPr>
              <w:rPr>
                <w:rFonts w:ascii="Arial" w:hAnsi="Arial" w:cs="Arial"/>
                <w:sz w:val="24"/>
                <w:szCs w:val="24"/>
              </w:rPr>
            </w:pPr>
          </w:p>
        </w:tc>
        <w:tc>
          <w:tcPr>
            <w:tcW w:w="1560" w:type="dxa"/>
          </w:tcPr>
          <w:p w:rsidR="00E261D4" w:rsidRPr="00534C22" w:rsidRDefault="00E261D4" w:rsidP="00C01903">
            <w:pPr>
              <w:rPr>
                <w:rFonts w:ascii="Arial" w:hAnsi="Arial" w:cs="Arial"/>
                <w:sz w:val="24"/>
                <w:szCs w:val="24"/>
              </w:rPr>
            </w:pPr>
          </w:p>
        </w:tc>
        <w:tc>
          <w:tcPr>
            <w:tcW w:w="5103" w:type="dxa"/>
          </w:tcPr>
          <w:p w:rsidR="00E261D4" w:rsidRPr="00534C22" w:rsidRDefault="00E261D4" w:rsidP="00C01903">
            <w:pPr>
              <w:rPr>
                <w:rFonts w:ascii="Arial" w:hAnsi="Arial" w:cs="Arial"/>
                <w:sz w:val="24"/>
                <w:szCs w:val="24"/>
              </w:rPr>
            </w:pPr>
          </w:p>
        </w:tc>
      </w:tr>
      <w:tr w:rsidR="00E261D4" w:rsidRPr="00534C22" w:rsidTr="00534C22">
        <w:tc>
          <w:tcPr>
            <w:tcW w:w="5240" w:type="dxa"/>
          </w:tcPr>
          <w:p w:rsidR="00E261D4" w:rsidRPr="00534C22" w:rsidRDefault="00E261D4" w:rsidP="00E261D4">
            <w:pPr>
              <w:rPr>
                <w:rFonts w:ascii="Arial" w:hAnsi="Arial" w:cs="Arial"/>
                <w:b/>
                <w:sz w:val="24"/>
                <w:szCs w:val="24"/>
              </w:rPr>
            </w:pPr>
            <w:r w:rsidRPr="00534C22">
              <w:rPr>
                <w:rFonts w:ascii="Arial" w:hAnsi="Arial" w:cs="Arial"/>
                <w:sz w:val="24"/>
                <w:szCs w:val="24"/>
              </w:rPr>
              <w:t xml:space="preserve">Review and report on progress made on the </w:t>
            </w:r>
            <w:r w:rsidR="00534C22">
              <w:rPr>
                <w:rFonts w:ascii="Arial" w:hAnsi="Arial" w:cs="Arial"/>
                <w:sz w:val="24"/>
                <w:szCs w:val="24"/>
              </w:rPr>
              <w:t xml:space="preserve">Disability Action </w:t>
            </w:r>
            <w:r w:rsidRPr="00534C22">
              <w:rPr>
                <w:rFonts w:ascii="Arial" w:hAnsi="Arial" w:cs="Arial"/>
                <w:sz w:val="24"/>
                <w:szCs w:val="24"/>
              </w:rPr>
              <w:t>Plan on an annual basis and submit an annual performance report to the Equality Commission</w:t>
            </w:r>
          </w:p>
        </w:tc>
        <w:tc>
          <w:tcPr>
            <w:tcW w:w="1684" w:type="dxa"/>
          </w:tcPr>
          <w:p w:rsidR="00E261D4" w:rsidRPr="00534C22" w:rsidRDefault="00E261D4" w:rsidP="00E261D4">
            <w:pPr>
              <w:rPr>
                <w:rFonts w:ascii="Arial" w:hAnsi="Arial" w:cs="Arial"/>
                <w:sz w:val="24"/>
                <w:szCs w:val="24"/>
              </w:rPr>
            </w:pPr>
            <w:r w:rsidRPr="00534C22">
              <w:rPr>
                <w:rFonts w:ascii="Arial" w:hAnsi="Arial" w:cs="Arial"/>
                <w:sz w:val="24"/>
                <w:szCs w:val="24"/>
              </w:rPr>
              <w:t>HR Manager</w:t>
            </w:r>
          </w:p>
        </w:tc>
        <w:tc>
          <w:tcPr>
            <w:tcW w:w="1560" w:type="dxa"/>
          </w:tcPr>
          <w:p w:rsidR="00E261D4" w:rsidRPr="00534C22" w:rsidRDefault="00480773" w:rsidP="00E261D4">
            <w:pPr>
              <w:rPr>
                <w:rFonts w:ascii="Arial" w:hAnsi="Arial" w:cs="Arial"/>
                <w:sz w:val="24"/>
                <w:szCs w:val="24"/>
              </w:rPr>
            </w:pPr>
            <w:r>
              <w:rPr>
                <w:rFonts w:ascii="Arial" w:hAnsi="Arial" w:cs="Arial"/>
                <w:sz w:val="24"/>
                <w:szCs w:val="24"/>
              </w:rPr>
              <w:t xml:space="preserve">From </w:t>
            </w:r>
            <w:r w:rsidR="00E261D4" w:rsidRPr="00534C22">
              <w:rPr>
                <w:rFonts w:ascii="Arial" w:hAnsi="Arial" w:cs="Arial"/>
                <w:sz w:val="24"/>
                <w:szCs w:val="24"/>
              </w:rPr>
              <w:t>August 2019</w:t>
            </w:r>
          </w:p>
        </w:tc>
        <w:tc>
          <w:tcPr>
            <w:tcW w:w="5103" w:type="dxa"/>
          </w:tcPr>
          <w:p w:rsidR="00E261D4" w:rsidRPr="00534C22" w:rsidRDefault="00E261D4" w:rsidP="00E261D4">
            <w:pPr>
              <w:rPr>
                <w:rFonts w:ascii="Arial" w:hAnsi="Arial" w:cs="Arial"/>
                <w:sz w:val="24"/>
                <w:szCs w:val="24"/>
              </w:rPr>
            </w:pPr>
            <w:r w:rsidRPr="00534C22">
              <w:rPr>
                <w:rFonts w:ascii="Arial" w:hAnsi="Arial" w:cs="Arial"/>
                <w:sz w:val="24"/>
                <w:szCs w:val="24"/>
              </w:rPr>
              <w:t>Improved awareness of disability activity progress</w:t>
            </w:r>
          </w:p>
          <w:p w:rsidR="00E261D4" w:rsidRPr="00534C22" w:rsidRDefault="00E261D4" w:rsidP="00E261D4">
            <w:pPr>
              <w:rPr>
                <w:rFonts w:ascii="Arial" w:hAnsi="Arial" w:cs="Arial"/>
                <w:sz w:val="24"/>
                <w:szCs w:val="24"/>
              </w:rPr>
            </w:pPr>
          </w:p>
        </w:tc>
      </w:tr>
      <w:tr w:rsidR="00E261D4" w:rsidRPr="00534C22" w:rsidTr="00534C22">
        <w:tc>
          <w:tcPr>
            <w:tcW w:w="5240" w:type="dxa"/>
          </w:tcPr>
          <w:p w:rsidR="00E261D4" w:rsidRPr="00534C22" w:rsidRDefault="00E261D4" w:rsidP="00480773">
            <w:pPr>
              <w:rPr>
                <w:rFonts w:ascii="Arial" w:hAnsi="Arial" w:cs="Arial"/>
                <w:sz w:val="24"/>
                <w:szCs w:val="24"/>
              </w:rPr>
            </w:pPr>
            <w:r w:rsidRPr="00534C22">
              <w:rPr>
                <w:rFonts w:ascii="Arial" w:hAnsi="Arial" w:cs="Arial"/>
                <w:sz w:val="24"/>
                <w:szCs w:val="24"/>
              </w:rPr>
              <w:t xml:space="preserve">To consider </w:t>
            </w:r>
            <w:r w:rsidR="00DD2BD5">
              <w:rPr>
                <w:rFonts w:ascii="Arial" w:hAnsi="Arial" w:cs="Arial"/>
                <w:sz w:val="24"/>
                <w:szCs w:val="24"/>
              </w:rPr>
              <w:t>including a specific disability related question in the Equality section of the Staff survey</w:t>
            </w:r>
          </w:p>
        </w:tc>
        <w:tc>
          <w:tcPr>
            <w:tcW w:w="1684" w:type="dxa"/>
          </w:tcPr>
          <w:p w:rsidR="00E261D4" w:rsidRPr="00534C22" w:rsidRDefault="00E261D4" w:rsidP="00E261D4">
            <w:pPr>
              <w:rPr>
                <w:rFonts w:ascii="Arial" w:hAnsi="Arial" w:cs="Arial"/>
                <w:sz w:val="24"/>
                <w:szCs w:val="24"/>
              </w:rPr>
            </w:pPr>
            <w:r w:rsidRPr="00534C22">
              <w:rPr>
                <w:rFonts w:ascii="Arial" w:hAnsi="Arial" w:cs="Arial"/>
                <w:sz w:val="24"/>
                <w:szCs w:val="24"/>
              </w:rPr>
              <w:t>HR Manager</w:t>
            </w:r>
            <w:r w:rsidR="00DD2BD5">
              <w:rPr>
                <w:rFonts w:ascii="Arial" w:hAnsi="Arial" w:cs="Arial"/>
                <w:sz w:val="24"/>
                <w:szCs w:val="24"/>
              </w:rPr>
              <w:t xml:space="preserve"> / Director of Information</w:t>
            </w:r>
          </w:p>
        </w:tc>
        <w:tc>
          <w:tcPr>
            <w:tcW w:w="1560" w:type="dxa"/>
          </w:tcPr>
          <w:p w:rsidR="00E261D4" w:rsidRPr="00534C22" w:rsidRDefault="00EA5AF1" w:rsidP="00E261D4">
            <w:pPr>
              <w:rPr>
                <w:rFonts w:ascii="Arial" w:hAnsi="Arial" w:cs="Arial"/>
                <w:sz w:val="24"/>
                <w:szCs w:val="24"/>
              </w:rPr>
            </w:pPr>
            <w:r>
              <w:rPr>
                <w:rFonts w:ascii="Arial" w:hAnsi="Arial" w:cs="Arial"/>
                <w:sz w:val="24"/>
                <w:szCs w:val="24"/>
              </w:rPr>
              <w:t>In line with timing of staff surveys</w:t>
            </w:r>
          </w:p>
        </w:tc>
        <w:tc>
          <w:tcPr>
            <w:tcW w:w="5103" w:type="dxa"/>
          </w:tcPr>
          <w:p w:rsidR="00E261D4" w:rsidRPr="00534C22" w:rsidRDefault="00E261D4" w:rsidP="00E261D4">
            <w:pPr>
              <w:rPr>
                <w:rFonts w:ascii="Arial" w:hAnsi="Arial" w:cs="Arial"/>
                <w:sz w:val="24"/>
                <w:szCs w:val="24"/>
              </w:rPr>
            </w:pPr>
            <w:r w:rsidRPr="00534C22">
              <w:rPr>
                <w:rFonts w:ascii="Arial" w:hAnsi="Arial" w:cs="Arial"/>
                <w:sz w:val="24"/>
                <w:szCs w:val="24"/>
              </w:rPr>
              <w:t>Findings reviewed and disability issues highlighted and appropriate measures / actions put in place.</w:t>
            </w:r>
          </w:p>
          <w:p w:rsidR="00E261D4" w:rsidRPr="00534C22" w:rsidRDefault="00E261D4" w:rsidP="00E261D4">
            <w:pPr>
              <w:rPr>
                <w:rFonts w:ascii="Arial" w:hAnsi="Arial" w:cs="Arial"/>
                <w:sz w:val="24"/>
                <w:szCs w:val="24"/>
              </w:rPr>
            </w:pPr>
          </w:p>
        </w:tc>
      </w:tr>
      <w:tr w:rsidR="00E261D4" w:rsidRPr="00534C22" w:rsidTr="00534C22">
        <w:tc>
          <w:tcPr>
            <w:tcW w:w="5240" w:type="dxa"/>
          </w:tcPr>
          <w:p w:rsidR="00E261D4" w:rsidRPr="00534C22" w:rsidRDefault="00E261D4" w:rsidP="00E261D4">
            <w:pPr>
              <w:rPr>
                <w:rFonts w:ascii="Arial" w:hAnsi="Arial" w:cs="Arial"/>
                <w:b/>
                <w:sz w:val="24"/>
                <w:szCs w:val="24"/>
              </w:rPr>
            </w:pPr>
            <w:r w:rsidRPr="00534C22">
              <w:rPr>
                <w:rFonts w:ascii="Arial" w:hAnsi="Arial" w:cs="Arial"/>
                <w:b/>
                <w:sz w:val="24"/>
                <w:szCs w:val="24"/>
              </w:rPr>
              <w:t>Communication</w:t>
            </w:r>
          </w:p>
        </w:tc>
        <w:tc>
          <w:tcPr>
            <w:tcW w:w="1684" w:type="dxa"/>
          </w:tcPr>
          <w:p w:rsidR="00E261D4" w:rsidRPr="00534C22" w:rsidRDefault="00E261D4" w:rsidP="00E261D4">
            <w:pPr>
              <w:rPr>
                <w:rFonts w:ascii="Arial" w:hAnsi="Arial" w:cs="Arial"/>
                <w:sz w:val="24"/>
                <w:szCs w:val="24"/>
              </w:rPr>
            </w:pPr>
          </w:p>
        </w:tc>
        <w:tc>
          <w:tcPr>
            <w:tcW w:w="1560" w:type="dxa"/>
          </w:tcPr>
          <w:p w:rsidR="00E261D4" w:rsidRPr="00534C22" w:rsidRDefault="00E261D4" w:rsidP="00E261D4">
            <w:pPr>
              <w:rPr>
                <w:rFonts w:ascii="Arial" w:hAnsi="Arial" w:cs="Arial"/>
                <w:sz w:val="24"/>
                <w:szCs w:val="24"/>
              </w:rPr>
            </w:pPr>
          </w:p>
        </w:tc>
        <w:tc>
          <w:tcPr>
            <w:tcW w:w="5103" w:type="dxa"/>
          </w:tcPr>
          <w:p w:rsidR="00E261D4" w:rsidRPr="00534C22" w:rsidRDefault="00E261D4" w:rsidP="00E261D4">
            <w:pPr>
              <w:rPr>
                <w:rFonts w:ascii="Arial" w:hAnsi="Arial" w:cs="Arial"/>
                <w:sz w:val="24"/>
                <w:szCs w:val="24"/>
              </w:rPr>
            </w:pPr>
          </w:p>
        </w:tc>
      </w:tr>
      <w:tr w:rsidR="00E261D4" w:rsidRPr="00534C22" w:rsidTr="00534C22">
        <w:tc>
          <w:tcPr>
            <w:tcW w:w="5240" w:type="dxa"/>
          </w:tcPr>
          <w:p w:rsidR="00E261D4" w:rsidRPr="00534C22" w:rsidRDefault="00E261D4" w:rsidP="00E261D4">
            <w:pPr>
              <w:rPr>
                <w:rFonts w:ascii="Arial" w:hAnsi="Arial" w:cs="Arial"/>
                <w:sz w:val="24"/>
                <w:szCs w:val="24"/>
              </w:rPr>
            </w:pPr>
            <w:r w:rsidRPr="00534C22">
              <w:rPr>
                <w:rFonts w:ascii="Arial" w:hAnsi="Arial" w:cs="Arial"/>
                <w:sz w:val="24"/>
                <w:szCs w:val="24"/>
              </w:rPr>
              <w:t>Publish and promote the Disability Action Plan</w:t>
            </w:r>
          </w:p>
        </w:tc>
        <w:tc>
          <w:tcPr>
            <w:tcW w:w="1684" w:type="dxa"/>
          </w:tcPr>
          <w:p w:rsidR="00E261D4" w:rsidRPr="00534C22" w:rsidRDefault="00E261D4" w:rsidP="00E261D4">
            <w:pPr>
              <w:rPr>
                <w:rFonts w:ascii="Arial" w:hAnsi="Arial" w:cs="Arial"/>
                <w:sz w:val="24"/>
                <w:szCs w:val="24"/>
              </w:rPr>
            </w:pPr>
            <w:r w:rsidRPr="00534C22">
              <w:rPr>
                <w:rFonts w:ascii="Arial" w:hAnsi="Arial" w:cs="Arial"/>
                <w:sz w:val="24"/>
                <w:szCs w:val="24"/>
              </w:rPr>
              <w:t>HR Manager</w:t>
            </w:r>
          </w:p>
        </w:tc>
        <w:tc>
          <w:tcPr>
            <w:tcW w:w="1560" w:type="dxa"/>
          </w:tcPr>
          <w:p w:rsidR="00E261D4" w:rsidRPr="00534C22" w:rsidRDefault="00E261D4" w:rsidP="00E261D4">
            <w:pPr>
              <w:rPr>
                <w:rFonts w:ascii="Arial" w:hAnsi="Arial" w:cs="Arial"/>
                <w:sz w:val="24"/>
                <w:szCs w:val="24"/>
              </w:rPr>
            </w:pPr>
            <w:r w:rsidRPr="00534C22">
              <w:rPr>
                <w:rFonts w:ascii="Arial" w:hAnsi="Arial" w:cs="Arial"/>
                <w:sz w:val="24"/>
                <w:szCs w:val="24"/>
              </w:rPr>
              <w:t>Ongoing</w:t>
            </w:r>
          </w:p>
        </w:tc>
        <w:tc>
          <w:tcPr>
            <w:tcW w:w="5103" w:type="dxa"/>
          </w:tcPr>
          <w:p w:rsidR="00E261D4" w:rsidRPr="00534C22" w:rsidRDefault="00E261D4" w:rsidP="00534C22">
            <w:pPr>
              <w:rPr>
                <w:rFonts w:ascii="Arial" w:hAnsi="Arial" w:cs="Arial"/>
                <w:color w:val="FF0000"/>
                <w:sz w:val="24"/>
                <w:szCs w:val="24"/>
              </w:rPr>
            </w:pPr>
            <w:r w:rsidRPr="00534C22">
              <w:rPr>
                <w:rFonts w:ascii="Arial" w:hAnsi="Arial" w:cs="Arial"/>
                <w:sz w:val="24"/>
                <w:szCs w:val="24"/>
              </w:rPr>
              <w:t xml:space="preserve">Increased awareness of staff in relation to disability issues. </w:t>
            </w:r>
          </w:p>
        </w:tc>
      </w:tr>
      <w:tr w:rsidR="00E261D4" w:rsidRPr="00534C22" w:rsidTr="00534C22">
        <w:tc>
          <w:tcPr>
            <w:tcW w:w="5240" w:type="dxa"/>
          </w:tcPr>
          <w:p w:rsidR="00E261D4" w:rsidRPr="00534C22" w:rsidRDefault="00E261D4" w:rsidP="00E261D4">
            <w:pPr>
              <w:rPr>
                <w:rFonts w:ascii="Arial" w:hAnsi="Arial" w:cs="Arial"/>
                <w:sz w:val="24"/>
                <w:szCs w:val="24"/>
              </w:rPr>
            </w:pPr>
            <w:r w:rsidRPr="00534C22">
              <w:rPr>
                <w:rFonts w:ascii="Arial" w:hAnsi="Arial" w:cs="Arial"/>
                <w:sz w:val="24"/>
                <w:szCs w:val="24"/>
              </w:rPr>
              <w:t>Review internal and external communications to ensure that disabled people are portrayed in a positive role</w:t>
            </w:r>
          </w:p>
        </w:tc>
        <w:tc>
          <w:tcPr>
            <w:tcW w:w="1684" w:type="dxa"/>
          </w:tcPr>
          <w:p w:rsidR="00E261D4" w:rsidRPr="00534C22" w:rsidRDefault="00EA5AF1" w:rsidP="00E261D4">
            <w:pPr>
              <w:rPr>
                <w:rFonts w:ascii="Arial" w:hAnsi="Arial" w:cs="Arial"/>
                <w:sz w:val="24"/>
                <w:szCs w:val="24"/>
              </w:rPr>
            </w:pPr>
            <w:r>
              <w:rPr>
                <w:rFonts w:ascii="Arial" w:hAnsi="Arial" w:cs="Arial"/>
                <w:sz w:val="24"/>
                <w:szCs w:val="24"/>
              </w:rPr>
              <w:t>Director of Investigations (Investigation Support Team)</w:t>
            </w:r>
          </w:p>
        </w:tc>
        <w:tc>
          <w:tcPr>
            <w:tcW w:w="1560" w:type="dxa"/>
          </w:tcPr>
          <w:p w:rsidR="00E261D4" w:rsidRPr="00534C22" w:rsidRDefault="00480773" w:rsidP="00E261D4">
            <w:pPr>
              <w:rPr>
                <w:rFonts w:ascii="Arial" w:hAnsi="Arial" w:cs="Arial"/>
                <w:sz w:val="24"/>
                <w:szCs w:val="24"/>
              </w:rPr>
            </w:pPr>
            <w:r>
              <w:rPr>
                <w:rFonts w:ascii="Arial" w:hAnsi="Arial" w:cs="Arial"/>
                <w:sz w:val="24"/>
                <w:szCs w:val="24"/>
              </w:rPr>
              <w:t>2020</w:t>
            </w:r>
          </w:p>
        </w:tc>
        <w:tc>
          <w:tcPr>
            <w:tcW w:w="5103" w:type="dxa"/>
          </w:tcPr>
          <w:p w:rsidR="00E261D4" w:rsidRPr="00534C22" w:rsidRDefault="00E261D4" w:rsidP="00534C22">
            <w:pPr>
              <w:rPr>
                <w:rFonts w:ascii="Arial" w:hAnsi="Arial" w:cs="Arial"/>
                <w:sz w:val="24"/>
                <w:szCs w:val="24"/>
              </w:rPr>
            </w:pPr>
            <w:r w:rsidRPr="00534C22">
              <w:rPr>
                <w:rFonts w:ascii="Arial" w:hAnsi="Arial" w:cs="Arial"/>
                <w:sz w:val="24"/>
                <w:szCs w:val="24"/>
              </w:rPr>
              <w:t>Promotion of positive attitude towards disabled people.</w:t>
            </w:r>
          </w:p>
        </w:tc>
      </w:tr>
      <w:tr w:rsidR="00E261D4" w:rsidRPr="00534C22" w:rsidTr="00534C22">
        <w:tc>
          <w:tcPr>
            <w:tcW w:w="5240" w:type="dxa"/>
          </w:tcPr>
          <w:p w:rsidR="00E261D4" w:rsidRPr="00534C22" w:rsidRDefault="00534C22" w:rsidP="00E261D4">
            <w:pPr>
              <w:rPr>
                <w:rFonts w:ascii="Arial" w:hAnsi="Arial" w:cs="Arial"/>
                <w:sz w:val="24"/>
                <w:szCs w:val="24"/>
              </w:rPr>
            </w:pPr>
            <w:r>
              <w:rPr>
                <w:rFonts w:ascii="Arial" w:hAnsi="Arial" w:cs="Arial"/>
                <w:sz w:val="24"/>
                <w:szCs w:val="24"/>
              </w:rPr>
              <w:t>To</w:t>
            </w:r>
            <w:r w:rsidR="00E261D4" w:rsidRPr="00534C22">
              <w:rPr>
                <w:rFonts w:ascii="Arial" w:hAnsi="Arial" w:cs="Arial"/>
                <w:sz w:val="24"/>
                <w:szCs w:val="24"/>
              </w:rPr>
              <w:t xml:space="preserve"> provide an article on the work of the Equality Working Group on </w:t>
            </w:r>
            <w:proofErr w:type="spellStart"/>
            <w:r w:rsidR="00E261D4" w:rsidRPr="00534C22">
              <w:rPr>
                <w:rFonts w:ascii="Arial" w:hAnsi="Arial" w:cs="Arial"/>
                <w:sz w:val="24"/>
                <w:szCs w:val="24"/>
              </w:rPr>
              <w:t>InSite</w:t>
            </w:r>
            <w:proofErr w:type="spellEnd"/>
            <w:r w:rsidR="00E261D4" w:rsidRPr="00534C22">
              <w:rPr>
                <w:rFonts w:ascii="Arial" w:hAnsi="Arial" w:cs="Arial"/>
                <w:sz w:val="24"/>
                <w:szCs w:val="24"/>
              </w:rPr>
              <w:t xml:space="preserve"> on a half yearly basis.</w:t>
            </w:r>
          </w:p>
        </w:tc>
        <w:tc>
          <w:tcPr>
            <w:tcW w:w="1684" w:type="dxa"/>
          </w:tcPr>
          <w:p w:rsidR="00E261D4" w:rsidRPr="00534C22" w:rsidRDefault="00E261D4" w:rsidP="00E261D4">
            <w:pPr>
              <w:rPr>
                <w:rFonts w:ascii="Arial" w:hAnsi="Arial" w:cs="Arial"/>
                <w:sz w:val="24"/>
                <w:szCs w:val="24"/>
              </w:rPr>
            </w:pPr>
            <w:r w:rsidRPr="00534C22">
              <w:rPr>
                <w:rFonts w:ascii="Arial" w:hAnsi="Arial" w:cs="Arial"/>
                <w:sz w:val="24"/>
                <w:szCs w:val="24"/>
              </w:rPr>
              <w:t>Head of Equality Working Group</w:t>
            </w:r>
          </w:p>
        </w:tc>
        <w:tc>
          <w:tcPr>
            <w:tcW w:w="1560" w:type="dxa"/>
          </w:tcPr>
          <w:p w:rsidR="00E261D4" w:rsidRPr="00534C22" w:rsidRDefault="00EA5AF1" w:rsidP="00E261D4">
            <w:pPr>
              <w:rPr>
                <w:rFonts w:ascii="Arial" w:hAnsi="Arial" w:cs="Arial"/>
                <w:sz w:val="24"/>
                <w:szCs w:val="24"/>
              </w:rPr>
            </w:pPr>
            <w:r>
              <w:rPr>
                <w:rFonts w:ascii="Arial" w:hAnsi="Arial" w:cs="Arial"/>
                <w:sz w:val="24"/>
                <w:szCs w:val="24"/>
              </w:rPr>
              <w:t xml:space="preserve">With effect from </w:t>
            </w:r>
            <w:r w:rsidR="00480773">
              <w:rPr>
                <w:rFonts w:ascii="Arial" w:hAnsi="Arial" w:cs="Arial"/>
                <w:sz w:val="24"/>
                <w:szCs w:val="24"/>
              </w:rPr>
              <w:t xml:space="preserve">April </w:t>
            </w:r>
            <w:r>
              <w:rPr>
                <w:rFonts w:ascii="Arial" w:hAnsi="Arial" w:cs="Arial"/>
                <w:sz w:val="24"/>
                <w:szCs w:val="24"/>
              </w:rPr>
              <w:t>2019</w:t>
            </w:r>
          </w:p>
        </w:tc>
        <w:tc>
          <w:tcPr>
            <w:tcW w:w="5103" w:type="dxa"/>
          </w:tcPr>
          <w:p w:rsidR="00E261D4" w:rsidRPr="00534C22" w:rsidRDefault="00E261D4" w:rsidP="00E261D4">
            <w:pPr>
              <w:rPr>
                <w:rFonts w:ascii="Arial" w:hAnsi="Arial" w:cs="Arial"/>
                <w:sz w:val="24"/>
                <w:szCs w:val="24"/>
              </w:rPr>
            </w:pPr>
            <w:r w:rsidRPr="00534C22">
              <w:rPr>
                <w:rFonts w:ascii="Arial" w:hAnsi="Arial" w:cs="Arial"/>
                <w:sz w:val="24"/>
                <w:szCs w:val="24"/>
              </w:rPr>
              <w:t xml:space="preserve">To provide ongoing communication to staff </w:t>
            </w:r>
          </w:p>
          <w:p w:rsidR="00E261D4" w:rsidRPr="00534C22" w:rsidRDefault="00E261D4" w:rsidP="00E261D4">
            <w:pPr>
              <w:rPr>
                <w:rFonts w:ascii="Arial" w:hAnsi="Arial" w:cs="Arial"/>
                <w:sz w:val="24"/>
                <w:szCs w:val="24"/>
              </w:rPr>
            </w:pPr>
          </w:p>
        </w:tc>
      </w:tr>
      <w:tr w:rsidR="00E261D4" w:rsidRPr="00534C22" w:rsidTr="00534C22">
        <w:tc>
          <w:tcPr>
            <w:tcW w:w="5240" w:type="dxa"/>
          </w:tcPr>
          <w:p w:rsidR="00E261D4" w:rsidRPr="00534C22" w:rsidRDefault="00E261D4" w:rsidP="00E261D4">
            <w:pPr>
              <w:rPr>
                <w:rFonts w:ascii="Arial" w:hAnsi="Arial" w:cs="Arial"/>
                <w:sz w:val="24"/>
                <w:szCs w:val="24"/>
              </w:rPr>
            </w:pPr>
            <w:r w:rsidRPr="00534C22">
              <w:rPr>
                <w:rFonts w:ascii="Arial" w:hAnsi="Arial" w:cs="Arial"/>
                <w:sz w:val="24"/>
                <w:szCs w:val="24"/>
              </w:rPr>
              <w:t>To provide opportunities for disability equality speakers to address staff via coffee and learn sessions</w:t>
            </w:r>
          </w:p>
        </w:tc>
        <w:tc>
          <w:tcPr>
            <w:tcW w:w="1684" w:type="dxa"/>
          </w:tcPr>
          <w:p w:rsidR="00E261D4" w:rsidRPr="00534C22" w:rsidRDefault="00EA5AF1" w:rsidP="00E261D4">
            <w:pPr>
              <w:rPr>
                <w:rFonts w:ascii="Arial" w:hAnsi="Arial" w:cs="Arial"/>
                <w:sz w:val="24"/>
                <w:szCs w:val="24"/>
              </w:rPr>
            </w:pPr>
            <w:r>
              <w:rPr>
                <w:rFonts w:ascii="Arial" w:hAnsi="Arial" w:cs="Arial"/>
                <w:sz w:val="24"/>
                <w:szCs w:val="24"/>
              </w:rPr>
              <w:t>Learning &amp; Development Officer</w:t>
            </w:r>
          </w:p>
        </w:tc>
        <w:tc>
          <w:tcPr>
            <w:tcW w:w="1560" w:type="dxa"/>
          </w:tcPr>
          <w:p w:rsidR="00E261D4" w:rsidRPr="00534C22" w:rsidRDefault="00EA5AF1" w:rsidP="00E261D4">
            <w:pPr>
              <w:rPr>
                <w:rFonts w:ascii="Arial" w:hAnsi="Arial" w:cs="Arial"/>
                <w:sz w:val="24"/>
                <w:szCs w:val="24"/>
              </w:rPr>
            </w:pPr>
            <w:r>
              <w:rPr>
                <w:rFonts w:ascii="Arial" w:hAnsi="Arial" w:cs="Arial"/>
                <w:sz w:val="24"/>
                <w:szCs w:val="24"/>
              </w:rPr>
              <w:t>Ongoing</w:t>
            </w:r>
          </w:p>
        </w:tc>
        <w:tc>
          <w:tcPr>
            <w:tcW w:w="5103" w:type="dxa"/>
          </w:tcPr>
          <w:p w:rsidR="00E261D4" w:rsidRPr="00534C22" w:rsidRDefault="00EA5AF1" w:rsidP="00E261D4">
            <w:pPr>
              <w:rPr>
                <w:rFonts w:ascii="Arial" w:hAnsi="Arial" w:cs="Arial"/>
                <w:sz w:val="24"/>
                <w:szCs w:val="24"/>
              </w:rPr>
            </w:pPr>
            <w:r>
              <w:rPr>
                <w:rFonts w:ascii="Arial" w:hAnsi="Arial" w:cs="Arial"/>
                <w:sz w:val="24"/>
                <w:szCs w:val="24"/>
              </w:rPr>
              <w:t>Promotion of positive attitude towards disabled people.</w:t>
            </w:r>
          </w:p>
        </w:tc>
      </w:tr>
      <w:tr w:rsidR="00534C22" w:rsidRPr="00534C22" w:rsidTr="00534C22">
        <w:tc>
          <w:tcPr>
            <w:tcW w:w="5240" w:type="dxa"/>
          </w:tcPr>
          <w:p w:rsidR="00534C22" w:rsidRPr="00534C22" w:rsidRDefault="00534C22" w:rsidP="00E261D4">
            <w:pPr>
              <w:rPr>
                <w:rFonts w:ascii="Arial" w:hAnsi="Arial" w:cs="Arial"/>
                <w:b/>
                <w:sz w:val="24"/>
                <w:szCs w:val="24"/>
              </w:rPr>
            </w:pPr>
            <w:r w:rsidRPr="00534C22">
              <w:rPr>
                <w:rFonts w:ascii="Arial" w:hAnsi="Arial" w:cs="Arial"/>
                <w:b/>
                <w:sz w:val="24"/>
                <w:szCs w:val="24"/>
              </w:rPr>
              <w:t>Recruitment</w:t>
            </w:r>
          </w:p>
        </w:tc>
        <w:tc>
          <w:tcPr>
            <w:tcW w:w="1684" w:type="dxa"/>
          </w:tcPr>
          <w:p w:rsidR="00534C22" w:rsidRPr="00534C22" w:rsidRDefault="00534C22" w:rsidP="00E261D4">
            <w:pPr>
              <w:rPr>
                <w:rFonts w:ascii="Arial" w:hAnsi="Arial" w:cs="Arial"/>
                <w:sz w:val="24"/>
                <w:szCs w:val="24"/>
              </w:rPr>
            </w:pPr>
          </w:p>
        </w:tc>
        <w:tc>
          <w:tcPr>
            <w:tcW w:w="1560" w:type="dxa"/>
          </w:tcPr>
          <w:p w:rsidR="00534C22" w:rsidRPr="00534C22" w:rsidRDefault="00534C22" w:rsidP="00E261D4">
            <w:pPr>
              <w:rPr>
                <w:rFonts w:ascii="Arial" w:hAnsi="Arial" w:cs="Arial"/>
                <w:sz w:val="24"/>
                <w:szCs w:val="24"/>
              </w:rPr>
            </w:pPr>
          </w:p>
        </w:tc>
        <w:tc>
          <w:tcPr>
            <w:tcW w:w="5103" w:type="dxa"/>
          </w:tcPr>
          <w:p w:rsidR="00534C22" w:rsidRPr="00534C22" w:rsidRDefault="00534C22" w:rsidP="00E261D4">
            <w:pPr>
              <w:rPr>
                <w:rFonts w:ascii="Arial" w:hAnsi="Arial" w:cs="Arial"/>
                <w:sz w:val="24"/>
                <w:szCs w:val="24"/>
              </w:rPr>
            </w:pPr>
          </w:p>
        </w:tc>
      </w:tr>
      <w:tr w:rsidR="00E261D4" w:rsidRPr="00534C22" w:rsidTr="00534C22">
        <w:tc>
          <w:tcPr>
            <w:tcW w:w="5240" w:type="dxa"/>
          </w:tcPr>
          <w:p w:rsidR="00E261D4" w:rsidRPr="00534C22" w:rsidRDefault="00E261D4" w:rsidP="00E261D4">
            <w:pPr>
              <w:rPr>
                <w:rFonts w:ascii="Arial" w:hAnsi="Arial" w:cs="Arial"/>
                <w:sz w:val="24"/>
                <w:szCs w:val="24"/>
              </w:rPr>
            </w:pPr>
            <w:r w:rsidRPr="00534C22">
              <w:rPr>
                <w:rFonts w:ascii="Arial" w:hAnsi="Arial" w:cs="Arial"/>
                <w:sz w:val="24"/>
                <w:szCs w:val="24"/>
              </w:rPr>
              <w:lastRenderedPageBreak/>
              <w:t>All members of staff involved in recruitment and selection to receive training in equal opportunities and fair employment practices</w:t>
            </w:r>
          </w:p>
        </w:tc>
        <w:tc>
          <w:tcPr>
            <w:tcW w:w="1684" w:type="dxa"/>
          </w:tcPr>
          <w:p w:rsidR="00E261D4" w:rsidRPr="00534C22" w:rsidRDefault="00E261D4" w:rsidP="00E261D4">
            <w:pPr>
              <w:rPr>
                <w:rFonts w:ascii="Arial" w:hAnsi="Arial" w:cs="Arial"/>
                <w:sz w:val="24"/>
                <w:szCs w:val="24"/>
              </w:rPr>
            </w:pPr>
            <w:r w:rsidRPr="00534C22">
              <w:rPr>
                <w:rFonts w:ascii="Arial" w:hAnsi="Arial" w:cs="Arial"/>
                <w:sz w:val="24"/>
                <w:szCs w:val="24"/>
              </w:rPr>
              <w:t>HR Manager / L&amp;D Officer</w:t>
            </w:r>
          </w:p>
        </w:tc>
        <w:tc>
          <w:tcPr>
            <w:tcW w:w="1560" w:type="dxa"/>
          </w:tcPr>
          <w:p w:rsidR="00E261D4" w:rsidRPr="00534C22" w:rsidRDefault="00E261D4" w:rsidP="00E261D4">
            <w:pPr>
              <w:rPr>
                <w:rFonts w:ascii="Arial" w:hAnsi="Arial" w:cs="Arial"/>
                <w:sz w:val="24"/>
                <w:szCs w:val="24"/>
              </w:rPr>
            </w:pPr>
            <w:r w:rsidRPr="00534C22">
              <w:rPr>
                <w:rFonts w:ascii="Arial" w:hAnsi="Arial" w:cs="Arial"/>
                <w:sz w:val="24"/>
                <w:szCs w:val="24"/>
              </w:rPr>
              <w:t>Every 3 years</w:t>
            </w:r>
          </w:p>
        </w:tc>
        <w:tc>
          <w:tcPr>
            <w:tcW w:w="5103" w:type="dxa"/>
          </w:tcPr>
          <w:p w:rsidR="00E261D4" w:rsidRPr="00534C22" w:rsidRDefault="00E261D4" w:rsidP="00E261D4">
            <w:pPr>
              <w:rPr>
                <w:rFonts w:ascii="Arial" w:hAnsi="Arial" w:cs="Arial"/>
                <w:sz w:val="24"/>
                <w:szCs w:val="24"/>
              </w:rPr>
            </w:pPr>
            <w:r w:rsidRPr="00534C22">
              <w:rPr>
                <w:rFonts w:ascii="Arial" w:hAnsi="Arial" w:cs="Arial"/>
                <w:sz w:val="24"/>
                <w:szCs w:val="24"/>
              </w:rPr>
              <w:t>All staff due to participate on panels for the first time to receive appropriate training.</w:t>
            </w:r>
          </w:p>
          <w:p w:rsidR="00E261D4" w:rsidRPr="00534C22" w:rsidRDefault="00E261D4" w:rsidP="00E261D4">
            <w:pPr>
              <w:rPr>
                <w:rFonts w:ascii="Arial" w:hAnsi="Arial" w:cs="Arial"/>
                <w:sz w:val="24"/>
                <w:szCs w:val="24"/>
              </w:rPr>
            </w:pPr>
          </w:p>
          <w:p w:rsidR="00E261D4" w:rsidRPr="00534C22" w:rsidRDefault="00E261D4" w:rsidP="00534C22">
            <w:pPr>
              <w:rPr>
                <w:rFonts w:ascii="Arial" w:hAnsi="Arial" w:cs="Arial"/>
                <w:color w:val="FF0000"/>
                <w:sz w:val="24"/>
                <w:szCs w:val="24"/>
              </w:rPr>
            </w:pPr>
            <w:r w:rsidRPr="00534C22">
              <w:rPr>
                <w:rFonts w:ascii="Arial" w:hAnsi="Arial" w:cs="Arial"/>
                <w:sz w:val="24"/>
                <w:szCs w:val="24"/>
              </w:rPr>
              <w:t>Refresher training for those trained every 3 years.</w:t>
            </w:r>
          </w:p>
        </w:tc>
      </w:tr>
      <w:tr w:rsidR="00E261D4" w:rsidRPr="00534C22" w:rsidTr="00534C22">
        <w:tc>
          <w:tcPr>
            <w:tcW w:w="5240" w:type="dxa"/>
          </w:tcPr>
          <w:p w:rsidR="00E261D4" w:rsidRDefault="00E261D4" w:rsidP="00E261D4">
            <w:pPr>
              <w:rPr>
                <w:rFonts w:ascii="Arial" w:hAnsi="Arial" w:cs="Arial"/>
                <w:sz w:val="24"/>
                <w:szCs w:val="24"/>
              </w:rPr>
            </w:pPr>
            <w:r w:rsidRPr="00534C22">
              <w:rPr>
                <w:rFonts w:ascii="Arial" w:hAnsi="Arial" w:cs="Arial"/>
                <w:sz w:val="24"/>
                <w:szCs w:val="24"/>
              </w:rPr>
              <w:t>Recruitment and Selection</w:t>
            </w:r>
            <w:r w:rsidR="00EA5AF1">
              <w:rPr>
                <w:rFonts w:ascii="Arial" w:hAnsi="Arial" w:cs="Arial"/>
                <w:sz w:val="24"/>
                <w:szCs w:val="24"/>
              </w:rPr>
              <w:t xml:space="preserve"> Processes.</w:t>
            </w:r>
          </w:p>
          <w:p w:rsidR="00EA5AF1" w:rsidRDefault="00EA5AF1" w:rsidP="00E261D4">
            <w:pPr>
              <w:rPr>
                <w:rFonts w:ascii="Arial" w:hAnsi="Arial" w:cs="Arial"/>
                <w:sz w:val="24"/>
                <w:szCs w:val="24"/>
              </w:rPr>
            </w:pPr>
          </w:p>
          <w:p w:rsidR="00EA5AF1" w:rsidRPr="00534C22" w:rsidRDefault="00EA5AF1" w:rsidP="00E261D4">
            <w:pPr>
              <w:rPr>
                <w:rFonts w:ascii="Arial" w:hAnsi="Arial" w:cs="Arial"/>
                <w:sz w:val="24"/>
                <w:szCs w:val="24"/>
              </w:rPr>
            </w:pPr>
            <w:r>
              <w:rPr>
                <w:rFonts w:ascii="Arial" w:hAnsi="Arial" w:cs="Arial"/>
                <w:sz w:val="24"/>
                <w:szCs w:val="24"/>
              </w:rPr>
              <w:t>Inclusion of Guaranteed Interview Scheme</w:t>
            </w:r>
          </w:p>
        </w:tc>
        <w:tc>
          <w:tcPr>
            <w:tcW w:w="1684" w:type="dxa"/>
          </w:tcPr>
          <w:p w:rsidR="00E261D4" w:rsidRPr="00534C22" w:rsidRDefault="00E261D4" w:rsidP="00E261D4">
            <w:pPr>
              <w:rPr>
                <w:rFonts w:ascii="Arial" w:hAnsi="Arial" w:cs="Arial"/>
                <w:sz w:val="24"/>
                <w:szCs w:val="24"/>
              </w:rPr>
            </w:pPr>
            <w:r w:rsidRPr="00534C22">
              <w:rPr>
                <w:rFonts w:ascii="Arial" w:hAnsi="Arial" w:cs="Arial"/>
                <w:sz w:val="24"/>
                <w:szCs w:val="24"/>
              </w:rPr>
              <w:t>HR Manager</w:t>
            </w:r>
          </w:p>
        </w:tc>
        <w:tc>
          <w:tcPr>
            <w:tcW w:w="1560" w:type="dxa"/>
          </w:tcPr>
          <w:p w:rsidR="00E261D4" w:rsidRPr="00534C22" w:rsidRDefault="00E261D4" w:rsidP="00E261D4">
            <w:pPr>
              <w:rPr>
                <w:rFonts w:ascii="Arial" w:hAnsi="Arial" w:cs="Arial"/>
                <w:sz w:val="24"/>
                <w:szCs w:val="24"/>
              </w:rPr>
            </w:pPr>
            <w:r w:rsidRPr="00534C22">
              <w:rPr>
                <w:rFonts w:ascii="Arial" w:hAnsi="Arial" w:cs="Arial"/>
                <w:sz w:val="24"/>
                <w:szCs w:val="24"/>
              </w:rPr>
              <w:t>Ongoing</w:t>
            </w:r>
          </w:p>
        </w:tc>
        <w:tc>
          <w:tcPr>
            <w:tcW w:w="5103" w:type="dxa"/>
          </w:tcPr>
          <w:p w:rsidR="00E261D4" w:rsidRPr="00534C22" w:rsidRDefault="00E261D4" w:rsidP="00534C22">
            <w:pPr>
              <w:rPr>
                <w:rFonts w:ascii="Arial" w:hAnsi="Arial" w:cs="Arial"/>
                <w:color w:val="FF0000"/>
                <w:sz w:val="24"/>
                <w:szCs w:val="24"/>
              </w:rPr>
            </w:pPr>
            <w:r w:rsidRPr="00534C22">
              <w:rPr>
                <w:rFonts w:ascii="Arial" w:hAnsi="Arial" w:cs="Arial"/>
                <w:sz w:val="24"/>
                <w:szCs w:val="24"/>
              </w:rPr>
              <w:t>Consider all reasonable adjustments within the recruitment and selection process as appropriate.</w:t>
            </w:r>
          </w:p>
        </w:tc>
      </w:tr>
      <w:tr w:rsidR="00534C22" w:rsidRPr="00534C22" w:rsidTr="00534C22">
        <w:tc>
          <w:tcPr>
            <w:tcW w:w="5240" w:type="dxa"/>
          </w:tcPr>
          <w:p w:rsidR="00534C22" w:rsidRPr="00534C22" w:rsidRDefault="00534C22" w:rsidP="00E261D4">
            <w:pPr>
              <w:rPr>
                <w:rFonts w:ascii="Arial" w:hAnsi="Arial" w:cs="Arial"/>
                <w:b/>
                <w:sz w:val="24"/>
                <w:szCs w:val="24"/>
              </w:rPr>
            </w:pPr>
            <w:r w:rsidRPr="00534C22">
              <w:rPr>
                <w:rFonts w:ascii="Arial" w:hAnsi="Arial" w:cs="Arial"/>
                <w:b/>
                <w:sz w:val="24"/>
                <w:szCs w:val="24"/>
              </w:rPr>
              <w:t>Training and Awareness Raising</w:t>
            </w:r>
          </w:p>
        </w:tc>
        <w:tc>
          <w:tcPr>
            <w:tcW w:w="1684" w:type="dxa"/>
          </w:tcPr>
          <w:p w:rsidR="00534C22" w:rsidRPr="00534C22" w:rsidRDefault="00534C22" w:rsidP="00E261D4">
            <w:pPr>
              <w:rPr>
                <w:rFonts w:ascii="Arial" w:hAnsi="Arial" w:cs="Arial"/>
                <w:sz w:val="24"/>
                <w:szCs w:val="24"/>
              </w:rPr>
            </w:pPr>
          </w:p>
        </w:tc>
        <w:tc>
          <w:tcPr>
            <w:tcW w:w="1560" w:type="dxa"/>
          </w:tcPr>
          <w:p w:rsidR="00534C22" w:rsidRPr="00534C22" w:rsidRDefault="00534C22" w:rsidP="00E261D4">
            <w:pPr>
              <w:rPr>
                <w:rFonts w:ascii="Arial" w:hAnsi="Arial" w:cs="Arial"/>
                <w:sz w:val="24"/>
                <w:szCs w:val="24"/>
              </w:rPr>
            </w:pPr>
          </w:p>
        </w:tc>
        <w:tc>
          <w:tcPr>
            <w:tcW w:w="5103" w:type="dxa"/>
          </w:tcPr>
          <w:p w:rsidR="00534C22" w:rsidRPr="00534C22" w:rsidRDefault="00534C22" w:rsidP="00E261D4">
            <w:pPr>
              <w:rPr>
                <w:rFonts w:ascii="Arial" w:hAnsi="Arial" w:cs="Arial"/>
                <w:sz w:val="24"/>
                <w:szCs w:val="24"/>
              </w:rPr>
            </w:pPr>
          </w:p>
        </w:tc>
      </w:tr>
      <w:tr w:rsidR="00E261D4" w:rsidRPr="00534C22" w:rsidTr="00534C22">
        <w:tc>
          <w:tcPr>
            <w:tcW w:w="5240" w:type="dxa"/>
          </w:tcPr>
          <w:p w:rsidR="00E261D4" w:rsidRPr="00534C22" w:rsidRDefault="00E261D4" w:rsidP="00E261D4">
            <w:pPr>
              <w:rPr>
                <w:rFonts w:ascii="Arial" w:hAnsi="Arial" w:cs="Arial"/>
                <w:sz w:val="24"/>
                <w:szCs w:val="24"/>
              </w:rPr>
            </w:pPr>
            <w:r w:rsidRPr="00534C22">
              <w:rPr>
                <w:rFonts w:ascii="Arial" w:hAnsi="Arial" w:cs="Arial"/>
                <w:sz w:val="24"/>
                <w:szCs w:val="24"/>
              </w:rPr>
              <w:t>Provide relevant training to OPONI staff on disability issues</w:t>
            </w:r>
          </w:p>
          <w:p w:rsidR="00E261D4" w:rsidRPr="00534C22" w:rsidRDefault="00E261D4" w:rsidP="00E261D4">
            <w:pPr>
              <w:rPr>
                <w:rFonts w:ascii="Arial" w:hAnsi="Arial" w:cs="Arial"/>
                <w:sz w:val="24"/>
                <w:szCs w:val="24"/>
              </w:rPr>
            </w:pPr>
          </w:p>
        </w:tc>
        <w:tc>
          <w:tcPr>
            <w:tcW w:w="1684" w:type="dxa"/>
          </w:tcPr>
          <w:p w:rsidR="00E261D4" w:rsidRPr="00534C22" w:rsidRDefault="00E261D4" w:rsidP="00E261D4">
            <w:pPr>
              <w:rPr>
                <w:rFonts w:ascii="Arial" w:hAnsi="Arial" w:cs="Arial"/>
                <w:sz w:val="24"/>
                <w:szCs w:val="24"/>
              </w:rPr>
            </w:pPr>
            <w:r w:rsidRPr="00534C22">
              <w:rPr>
                <w:rFonts w:ascii="Arial" w:hAnsi="Arial" w:cs="Arial"/>
                <w:sz w:val="24"/>
                <w:szCs w:val="24"/>
              </w:rPr>
              <w:t xml:space="preserve">HR Manager / L&amp;D Officer </w:t>
            </w:r>
          </w:p>
        </w:tc>
        <w:tc>
          <w:tcPr>
            <w:tcW w:w="1560" w:type="dxa"/>
          </w:tcPr>
          <w:p w:rsidR="00E261D4" w:rsidRPr="00534C22" w:rsidRDefault="00480773" w:rsidP="00E261D4">
            <w:pPr>
              <w:rPr>
                <w:rFonts w:ascii="Arial" w:hAnsi="Arial" w:cs="Arial"/>
                <w:sz w:val="24"/>
                <w:szCs w:val="24"/>
              </w:rPr>
            </w:pPr>
            <w:r>
              <w:rPr>
                <w:rFonts w:ascii="Arial" w:hAnsi="Arial" w:cs="Arial"/>
                <w:sz w:val="24"/>
                <w:szCs w:val="24"/>
              </w:rPr>
              <w:t>Ongoing</w:t>
            </w:r>
          </w:p>
        </w:tc>
        <w:tc>
          <w:tcPr>
            <w:tcW w:w="5103" w:type="dxa"/>
          </w:tcPr>
          <w:p w:rsidR="00E261D4" w:rsidRPr="00534C22" w:rsidRDefault="00E261D4" w:rsidP="00E261D4">
            <w:pPr>
              <w:rPr>
                <w:rFonts w:ascii="Arial" w:hAnsi="Arial" w:cs="Arial"/>
                <w:sz w:val="24"/>
                <w:szCs w:val="24"/>
              </w:rPr>
            </w:pPr>
            <w:r w:rsidRPr="00534C22">
              <w:rPr>
                <w:rFonts w:ascii="Arial" w:hAnsi="Arial" w:cs="Arial"/>
                <w:sz w:val="24"/>
                <w:szCs w:val="24"/>
              </w:rPr>
              <w:t>Increased awareness among staff and promotion of positive attitudes towards disabled people.</w:t>
            </w:r>
          </w:p>
          <w:p w:rsidR="00E261D4" w:rsidRPr="00534C22" w:rsidRDefault="00E261D4" w:rsidP="00534C22">
            <w:pPr>
              <w:rPr>
                <w:rFonts w:ascii="Arial" w:hAnsi="Arial" w:cs="Arial"/>
                <w:color w:val="FF0000"/>
                <w:sz w:val="24"/>
                <w:szCs w:val="24"/>
              </w:rPr>
            </w:pPr>
            <w:r w:rsidRPr="00534C22">
              <w:rPr>
                <w:rFonts w:ascii="Arial" w:hAnsi="Arial" w:cs="Arial"/>
                <w:sz w:val="24"/>
                <w:szCs w:val="24"/>
              </w:rPr>
              <w:t>Increased awareness of mental health issues.</w:t>
            </w:r>
          </w:p>
        </w:tc>
      </w:tr>
      <w:tr w:rsidR="00E261D4" w:rsidRPr="00534C22" w:rsidTr="00534C22">
        <w:tc>
          <w:tcPr>
            <w:tcW w:w="5240" w:type="dxa"/>
          </w:tcPr>
          <w:p w:rsidR="00E261D4" w:rsidRPr="00534C22" w:rsidRDefault="00E261D4" w:rsidP="00E261D4">
            <w:pPr>
              <w:rPr>
                <w:rFonts w:ascii="Arial" w:hAnsi="Arial" w:cs="Arial"/>
                <w:sz w:val="24"/>
                <w:szCs w:val="24"/>
              </w:rPr>
            </w:pPr>
            <w:r w:rsidRPr="00534C22">
              <w:rPr>
                <w:rFonts w:ascii="Arial" w:hAnsi="Arial" w:cs="Arial"/>
                <w:sz w:val="24"/>
                <w:szCs w:val="24"/>
              </w:rPr>
              <w:t xml:space="preserve">Focus </w:t>
            </w:r>
            <w:r w:rsidR="00534C22">
              <w:rPr>
                <w:rFonts w:ascii="Arial" w:hAnsi="Arial" w:cs="Arial"/>
                <w:sz w:val="24"/>
                <w:szCs w:val="24"/>
              </w:rPr>
              <w:t xml:space="preserve">training activities </w:t>
            </w:r>
            <w:r w:rsidRPr="00534C22">
              <w:rPr>
                <w:rFonts w:ascii="Arial" w:hAnsi="Arial" w:cs="Arial"/>
                <w:sz w:val="24"/>
                <w:szCs w:val="24"/>
              </w:rPr>
              <w:t>on a specific aspect of disability each year to focus staff on relevant issues.</w:t>
            </w:r>
          </w:p>
        </w:tc>
        <w:tc>
          <w:tcPr>
            <w:tcW w:w="1684" w:type="dxa"/>
          </w:tcPr>
          <w:p w:rsidR="00E261D4" w:rsidRPr="00534C22" w:rsidRDefault="002B3A40" w:rsidP="00E261D4">
            <w:pPr>
              <w:rPr>
                <w:rFonts w:ascii="Arial" w:hAnsi="Arial" w:cs="Arial"/>
                <w:sz w:val="24"/>
                <w:szCs w:val="24"/>
              </w:rPr>
            </w:pPr>
            <w:r>
              <w:rPr>
                <w:rFonts w:ascii="Arial" w:hAnsi="Arial" w:cs="Arial"/>
                <w:sz w:val="24"/>
                <w:szCs w:val="24"/>
              </w:rPr>
              <w:t>HR Manager / L&amp;D Officer</w:t>
            </w:r>
          </w:p>
        </w:tc>
        <w:tc>
          <w:tcPr>
            <w:tcW w:w="1560" w:type="dxa"/>
          </w:tcPr>
          <w:p w:rsidR="00E261D4" w:rsidRPr="00534C22" w:rsidRDefault="002B3A40" w:rsidP="00E261D4">
            <w:pPr>
              <w:rPr>
                <w:rFonts w:ascii="Arial" w:hAnsi="Arial" w:cs="Arial"/>
                <w:sz w:val="24"/>
                <w:szCs w:val="24"/>
              </w:rPr>
            </w:pPr>
            <w:r>
              <w:rPr>
                <w:rFonts w:ascii="Arial" w:hAnsi="Arial" w:cs="Arial"/>
                <w:sz w:val="24"/>
                <w:szCs w:val="24"/>
              </w:rPr>
              <w:t>From April 2019</w:t>
            </w:r>
          </w:p>
        </w:tc>
        <w:tc>
          <w:tcPr>
            <w:tcW w:w="5103" w:type="dxa"/>
          </w:tcPr>
          <w:p w:rsidR="00E261D4" w:rsidRPr="00534C22" w:rsidRDefault="002B3A40" w:rsidP="00E261D4">
            <w:pPr>
              <w:rPr>
                <w:rFonts w:ascii="Arial" w:hAnsi="Arial" w:cs="Arial"/>
                <w:color w:val="FF0000"/>
                <w:sz w:val="24"/>
                <w:szCs w:val="24"/>
              </w:rPr>
            </w:pPr>
            <w:r w:rsidRPr="00534C22">
              <w:rPr>
                <w:rFonts w:ascii="Arial" w:hAnsi="Arial" w:cs="Arial"/>
                <w:sz w:val="24"/>
                <w:szCs w:val="24"/>
              </w:rPr>
              <w:t>Increased awareness among staff and promotion of positive attitudes towards disabled people</w:t>
            </w:r>
          </w:p>
        </w:tc>
      </w:tr>
      <w:tr w:rsidR="00E261D4" w:rsidRPr="00534C22" w:rsidTr="00534C22">
        <w:tc>
          <w:tcPr>
            <w:tcW w:w="5240" w:type="dxa"/>
          </w:tcPr>
          <w:p w:rsidR="00E261D4" w:rsidRPr="00534C22" w:rsidRDefault="00E261D4" w:rsidP="00EA5AF1">
            <w:pPr>
              <w:rPr>
                <w:rFonts w:ascii="Arial" w:hAnsi="Arial" w:cs="Arial"/>
                <w:sz w:val="24"/>
                <w:szCs w:val="24"/>
              </w:rPr>
            </w:pPr>
            <w:r w:rsidRPr="00534C22">
              <w:rPr>
                <w:rFonts w:ascii="Arial" w:hAnsi="Arial" w:cs="Arial"/>
                <w:sz w:val="24"/>
                <w:szCs w:val="24"/>
              </w:rPr>
              <w:t xml:space="preserve">Joining instructions for all courses, provided by </w:t>
            </w:r>
            <w:r w:rsidR="00EA5AF1">
              <w:rPr>
                <w:rFonts w:ascii="Arial" w:hAnsi="Arial" w:cs="Arial"/>
                <w:sz w:val="24"/>
                <w:szCs w:val="24"/>
              </w:rPr>
              <w:t>OPONI</w:t>
            </w:r>
            <w:r w:rsidRPr="00534C22">
              <w:rPr>
                <w:rFonts w:ascii="Arial" w:hAnsi="Arial" w:cs="Arial"/>
                <w:sz w:val="24"/>
                <w:szCs w:val="24"/>
              </w:rPr>
              <w:t xml:space="preserve"> to ask for adjustments to be identified to enable attendees to be able to participate fully in the course</w:t>
            </w:r>
          </w:p>
        </w:tc>
        <w:tc>
          <w:tcPr>
            <w:tcW w:w="1684" w:type="dxa"/>
          </w:tcPr>
          <w:p w:rsidR="00E261D4" w:rsidRPr="00534C22" w:rsidRDefault="00E261D4" w:rsidP="00E261D4">
            <w:pPr>
              <w:rPr>
                <w:rFonts w:ascii="Arial" w:hAnsi="Arial" w:cs="Arial"/>
                <w:sz w:val="24"/>
                <w:szCs w:val="24"/>
              </w:rPr>
            </w:pPr>
            <w:r w:rsidRPr="00534C22">
              <w:rPr>
                <w:rFonts w:ascii="Arial" w:hAnsi="Arial" w:cs="Arial"/>
                <w:sz w:val="24"/>
                <w:szCs w:val="24"/>
              </w:rPr>
              <w:t>L&amp;</w:t>
            </w:r>
            <w:r w:rsidR="00534C22">
              <w:rPr>
                <w:rFonts w:ascii="Arial" w:hAnsi="Arial" w:cs="Arial"/>
                <w:sz w:val="24"/>
                <w:szCs w:val="24"/>
              </w:rPr>
              <w:t>D</w:t>
            </w:r>
            <w:r w:rsidRPr="00534C22">
              <w:rPr>
                <w:rFonts w:ascii="Arial" w:hAnsi="Arial" w:cs="Arial"/>
                <w:sz w:val="24"/>
                <w:szCs w:val="24"/>
              </w:rPr>
              <w:t xml:space="preserve"> Officer</w:t>
            </w:r>
          </w:p>
        </w:tc>
        <w:tc>
          <w:tcPr>
            <w:tcW w:w="1560" w:type="dxa"/>
          </w:tcPr>
          <w:p w:rsidR="00E261D4" w:rsidRPr="00534C22" w:rsidRDefault="00E261D4" w:rsidP="00E261D4">
            <w:pPr>
              <w:rPr>
                <w:rFonts w:ascii="Arial" w:hAnsi="Arial" w:cs="Arial"/>
                <w:sz w:val="24"/>
                <w:szCs w:val="24"/>
              </w:rPr>
            </w:pPr>
            <w:r w:rsidRPr="00534C22">
              <w:rPr>
                <w:rFonts w:ascii="Arial" w:hAnsi="Arial" w:cs="Arial"/>
                <w:sz w:val="24"/>
                <w:szCs w:val="24"/>
              </w:rPr>
              <w:t>Ongoing</w:t>
            </w:r>
          </w:p>
        </w:tc>
        <w:tc>
          <w:tcPr>
            <w:tcW w:w="5103" w:type="dxa"/>
          </w:tcPr>
          <w:p w:rsidR="00E261D4" w:rsidRPr="00534C22" w:rsidRDefault="00E261D4" w:rsidP="00534C22">
            <w:pPr>
              <w:rPr>
                <w:rFonts w:ascii="Arial" w:hAnsi="Arial" w:cs="Arial"/>
                <w:color w:val="FF0000"/>
                <w:sz w:val="24"/>
                <w:szCs w:val="24"/>
              </w:rPr>
            </w:pPr>
            <w:r w:rsidRPr="00534C22">
              <w:rPr>
                <w:rFonts w:ascii="Arial" w:hAnsi="Arial" w:cs="Arial"/>
                <w:sz w:val="24"/>
                <w:szCs w:val="24"/>
              </w:rPr>
              <w:t xml:space="preserve">Implementation of reasonable adjustments </w:t>
            </w:r>
          </w:p>
        </w:tc>
      </w:tr>
      <w:tr w:rsidR="00480773" w:rsidRPr="00534C22" w:rsidTr="00534C22">
        <w:tc>
          <w:tcPr>
            <w:tcW w:w="5240" w:type="dxa"/>
          </w:tcPr>
          <w:p w:rsidR="00480773" w:rsidRDefault="00480773" w:rsidP="00EA5AF1">
            <w:pPr>
              <w:rPr>
                <w:rFonts w:ascii="Arial" w:hAnsi="Arial" w:cs="Arial"/>
                <w:sz w:val="24"/>
                <w:szCs w:val="24"/>
              </w:rPr>
            </w:pPr>
            <w:r>
              <w:rPr>
                <w:rFonts w:ascii="Arial" w:hAnsi="Arial" w:cs="Arial"/>
                <w:sz w:val="24"/>
                <w:szCs w:val="24"/>
              </w:rPr>
              <w:t>Provide information for line managers when a member of staff declares their disability;</w:t>
            </w:r>
          </w:p>
          <w:p w:rsidR="00480773" w:rsidRDefault="00480773" w:rsidP="00480773">
            <w:pPr>
              <w:pStyle w:val="ListParagraph"/>
              <w:numPr>
                <w:ilvl w:val="0"/>
                <w:numId w:val="2"/>
              </w:numPr>
              <w:rPr>
                <w:rFonts w:ascii="Arial" w:hAnsi="Arial" w:cs="Arial"/>
                <w:sz w:val="24"/>
                <w:szCs w:val="24"/>
              </w:rPr>
            </w:pPr>
            <w:r>
              <w:rPr>
                <w:rFonts w:ascii="Arial" w:hAnsi="Arial" w:cs="Arial"/>
                <w:sz w:val="24"/>
                <w:szCs w:val="24"/>
              </w:rPr>
              <w:t>Update guidance on Reasonable Adjustments with input from Occupational Health</w:t>
            </w:r>
          </w:p>
          <w:p w:rsidR="00480773" w:rsidRPr="00480773" w:rsidRDefault="00480773" w:rsidP="00480773">
            <w:pPr>
              <w:pStyle w:val="ListParagraph"/>
              <w:numPr>
                <w:ilvl w:val="0"/>
                <w:numId w:val="2"/>
              </w:numPr>
              <w:rPr>
                <w:rFonts w:ascii="Arial" w:hAnsi="Arial" w:cs="Arial"/>
                <w:sz w:val="24"/>
                <w:szCs w:val="24"/>
              </w:rPr>
            </w:pPr>
            <w:r>
              <w:rPr>
                <w:rFonts w:ascii="Arial" w:hAnsi="Arial" w:cs="Arial"/>
                <w:sz w:val="24"/>
                <w:szCs w:val="24"/>
              </w:rPr>
              <w:t>Include the above in training for managers, such as sickness absence training.</w:t>
            </w:r>
          </w:p>
        </w:tc>
        <w:tc>
          <w:tcPr>
            <w:tcW w:w="1684" w:type="dxa"/>
          </w:tcPr>
          <w:p w:rsidR="00480773" w:rsidRPr="00534C22" w:rsidRDefault="00480773" w:rsidP="00E261D4">
            <w:pPr>
              <w:rPr>
                <w:rFonts w:ascii="Arial" w:hAnsi="Arial" w:cs="Arial"/>
                <w:sz w:val="24"/>
                <w:szCs w:val="24"/>
              </w:rPr>
            </w:pPr>
            <w:r>
              <w:rPr>
                <w:rFonts w:ascii="Arial" w:hAnsi="Arial" w:cs="Arial"/>
                <w:sz w:val="24"/>
                <w:szCs w:val="24"/>
              </w:rPr>
              <w:t>HR Manager</w:t>
            </w:r>
          </w:p>
        </w:tc>
        <w:tc>
          <w:tcPr>
            <w:tcW w:w="1560" w:type="dxa"/>
          </w:tcPr>
          <w:p w:rsidR="00480773" w:rsidRPr="00534C22" w:rsidRDefault="00480773" w:rsidP="00E261D4">
            <w:pPr>
              <w:rPr>
                <w:rFonts w:ascii="Arial" w:hAnsi="Arial" w:cs="Arial"/>
                <w:sz w:val="24"/>
                <w:szCs w:val="24"/>
              </w:rPr>
            </w:pPr>
            <w:r>
              <w:rPr>
                <w:rFonts w:ascii="Arial" w:hAnsi="Arial" w:cs="Arial"/>
                <w:sz w:val="24"/>
                <w:szCs w:val="24"/>
              </w:rPr>
              <w:t>Ongoing</w:t>
            </w:r>
          </w:p>
        </w:tc>
        <w:tc>
          <w:tcPr>
            <w:tcW w:w="5103" w:type="dxa"/>
          </w:tcPr>
          <w:p w:rsidR="00480773" w:rsidRPr="00534C22" w:rsidRDefault="00D442EB" w:rsidP="00534C22">
            <w:pPr>
              <w:rPr>
                <w:rFonts w:ascii="Arial" w:hAnsi="Arial" w:cs="Arial"/>
                <w:sz w:val="24"/>
                <w:szCs w:val="24"/>
              </w:rPr>
            </w:pPr>
            <w:r>
              <w:rPr>
                <w:rFonts w:ascii="Arial" w:hAnsi="Arial" w:cs="Arial"/>
                <w:sz w:val="24"/>
                <w:szCs w:val="24"/>
              </w:rPr>
              <w:t>Ongoing support to staff in the workplace who declare their disability.</w:t>
            </w:r>
          </w:p>
        </w:tc>
      </w:tr>
      <w:tr w:rsidR="00534C22" w:rsidRPr="00534C22" w:rsidTr="00534C22">
        <w:tc>
          <w:tcPr>
            <w:tcW w:w="5240" w:type="dxa"/>
          </w:tcPr>
          <w:p w:rsidR="00534C22" w:rsidRPr="00534C22" w:rsidRDefault="00534C22" w:rsidP="00E261D4">
            <w:pPr>
              <w:rPr>
                <w:rFonts w:ascii="Arial" w:hAnsi="Arial" w:cs="Arial"/>
                <w:b/>
                <w:sz w:val="24"/>
                <w:szCs w:val="24"/>
              </w:rPr>
            </w:pPr>
            <w:r w:rsidRPr="00534C22">
              <w:rPr>
                <w:rFonts w:ascii="Arial" w:hAnsi="Arial" w:cs="Arial"/>
                <w:b/>
                <w:sz w:val="24"/>
                <w:szCs w:val="24"/>
              </w:rPr>
              <w:t>Involving Disabled People</w:t>
            </w:r>
          </w:p>
        </w:tc>
        <w:tc>
          <w:tcPr>
            <w:tcW w:w="1684" w:type="dxa"/>
          </w:tcPr>
          <w:p w:rsidR="00534C22" w:rsidRPr="00534C22" w:rsidRDefault="00534C22" w:rsidP="00E261D4">
            <w:pPr>
              <w:rPr>
                <w:rFonts w:ascii="Arial" w:hAnsi="Arial" w:cs="Arial"/>
                <w:sz w:val="24"/>
                <w:szCs w:val="24"/>
              </w:rPr>
            </w:pPr>
          </w:p>
        </w:tc>
        <w:tc>
          <w:tcPr>
            <w:tcW w:w="1560" w:type="dxa"/>
          </w:tcPr>
          <w:p w:rsidR="00534C22" w:rsidRPr="00534C22" w:rsidRDefault="00534C22" w:rsidP="00E261D4">
            <w:pPr>
              <w:rPr>
                <w:rFonts w:ascii="Arial" w:hAnsi="Arial" w:cs="Arial"/>
                <w:sz w:val="24"/>
                <w:szCs w:val="24"/>
              </w:rPr>
            </w:pPr>
          </w:p>
        </w:tc>
        <w:tc>
          <w:tcPr>
            <w:tcW w:w="5103" w:type="dxa"/>
          </w:tcPr>
          <w:p w:rsidR="00534C22" w:rsidRPr="00534C22" w:rsidRDefault="00534C22" w:rsidP="00E261D4">
            <w:pPr>
              <w:rPr>
                <w:rFonts w:ascii="Arial" w:hAnsi="Arial" w:cs="Arial"/>
                <w:sz w:val="24"/>
                <w:szCs w:val="24"/>
              </w:rPr>
            </w:pPr>
          </w:p>
        </w:tc>
      </w:tr>
      <w:tr w:rsidR="00E261D4" w:rsidRPr="00534C22" w:rsidTr="00534C22">
        <w:tc>
          <w:tcPr>
            <w:tcW w:w="5240" w:type="dxa"/>
          </w:tcPr>
          <w:p w:rsidR="00E261D4" w:rsidRPr="00534C22" w:rsidRDefault="00E261D4" w:rsidP="00E261D4">
            <w:pPr>
              <w:rPr>
                <w:rFonts w:ascii="Arial" w:hAnsi="Arial" w:cs="Arial"/>
                <w:sz w:val="24"/>
                <w:szCs w:val="24"/>
              </w:rPr>
            </w:pPr>
            <w:r w:rsidRPr="00534C22">
              <w:rPr>
                <w:rFonts w:ascii="Arial" w:hAnsi="Arial" w:cs="Arial"/>
                <w:sz w:val="24"/>
                <w:szCs w:val="24"/>
              </w:rPr>
              <w:t xml:space="preserve">Review disability access to OPONI Offices </w:t>
            </w:r>
          </w:p>
        </w:tc>
        <w:tc>
          <w:tcPr>
            <w:tcW w:w="1684" w:type="dxa"/>
          </w:tcPr>
          <w:p w:rsidR="00E261D4" w:rsidRPr="00534C22" w:rsidRDefault="00E261D4" w:rsidP="00E261D4">
            <w:pPr>
              <w:rPr>
                <w:rFonts w:ascii="Arial" w:hAnsi="Arial" w:cs="Arial"/>
                <w:sz w:val="24"/>
                <w:szCs w:val="24"/>
              </w:rPr>
            </w:pPr>
            <w:r w:rsidRPr="00534C22">
              <w:rPr>
                <w:rFonts w:ascii="Arial" w:hAnsi="Arial" w:cs="Arial"/>
                <w:sz w:val="24"/>
                <w:szCs w:val="24"/>
              </w:rPr>
              <w:t>HR Manager</w:t>
            </w:r>
            <w:r w:rsidR="00EA5AF1">
              <w:rPr>
                <w:rFonts w:ascii="Arial" w:hAnsi="Arial" w:cs="Arial"/>
                <w:sz w:val="24"/>
                <w:szCs w:val="24"/>
              </w:rPr>
              <w:t xml:space="preserve"> &amp; Premises </w:t>
            </w:r>
            <w:r w:rsidR="00EA5AF1">
              <w:rPr>
                <w:rFonts w:ascii="Arial" w:hAnsi="Arial" w:cs="Arial"/>
                <w:sz w:val="24"/>
                <w:szCs w:val="24"/>
              </w:rPr>
              <w:lastRenderedPageBreak/>
              <w:t>and Safety Officer</w:t>
            </w:r>
          </w:p>
        </w:tc>
        <w:tc>
          <w:tcPr>
            <w:tcW w:w="1560" w:type="dxa"/>
          </w:tcPr>
          <w:p w:rsidR="00E261D4" w:rsidRPr="00534C22" w:rsidRDefault="00E261D4" w:rsidP="00E261D4">
            <w:pPr>
              <w:rPr>
                <w:rFonts w:ascii="Arial" w:hAnsi="Arial" w:cs="Arial"/>
                <w:sz w:val="24"/>
                <w:szCs w:val="24"/>
              </w:rPr>
            </w:pPr>
            <w:r w:rsidRPr="00534C22">
              <w:rPr>
                <w:rFonts w:ascii="Arial" w:hAnsi="Arial" w:cs="Arial"/>
                <w:sz w:val="24"/>
                <w:szCs w:val="24"/>
              </w:rPr>
              <w:lastRenderedPageBreak/>
              <w:t>Ongoing</w:t>
            </w:r>
          </w:p>
        </w:tc>
        <w:tc>
          <w:tcPr>
            <w:tcW w:w="5103" w:type="dxa"/>
          </w:tcPr>
          <w:p w:rsidR="00E261D4" w:rsidRPr="00534C22" w:rsidRDefault="00E261D4" w:rsidP="00534C22">
            <w:pPr>
              <w:rPr>
                <w:rFonts w:ascii="Arial" w:hAnsi="Arial" w:cs="Arial"/>
                <w:color w:val="FF0000"/>
                <w:sz w:val="24"/>
                <w:szCs w:val="24"/>
              </w:rPr>
            </w:pPr>
            <w:r w:rsidRPr="00534C22">
              <w:rPr>
                <w:rFonts w:ascii="Arial" w:hAnsi="Arial" w:cs="Arial"/>
                <w:sz w:val="24"/>
                <w:szCs w:val="24"/>
              </w:rPr>
              <w:t>OPONI Offices are accessible to all including buildings, parking and toilet facilities.</w:t>
            </w:r>
          </w:p>
        </w:tc>
      </w:tr>
      <w:tr w:rsidR="00E261D4" w:rsidRPr="00534C22" w:rsidTr="00534C22">
        <w:tc>
          <w:tcPr>
            <w:tcW w:w="5240" w:type="dxa"/>
          </w:tcPr>
          <w:p w:rsidR="00E261D4" w:rsidRPr="00534C22" w:rsidRDefault="00E261D4" w:rsidP="00E261D4">
            <w:pPr>
              <w:rPr>
                <w:rFonts w:ascii="Arial" w:hAnsi="Arial" w:cs="Arial"/>
                <w:sz w:val="24"/>
                <w:szCs w:val="24"/>
              </w:rPr>
            </w:pPr>
            <w:r w:rsidRPr="00534C22">
              <w:rPr>
                <w:rFonts w:ascii="Arial" w:hAnsi="Arial" w:cs="Arial"/>
                <w:sz w:val="24"/>
                <w:szCs w:val="24"/>
              </w:rPr>
              <w:t>Review monitoring procedures to ensure that information about disabled people is captured accurately and in sufficient detail</w:t>
            </w:r>
          </w:p>
        </w:tc>
        <w:tc>
          <w:tcPr>
            <w:tcW w:w="1684" w:type="dxa"/>
          </w:tcPr>
          <w:p w:rsidR="00E261D4" w:rsidRPr="00534C22" w:rsidRDefault="00E261D4" w:rsidP="00E261D4">
            <w:pPr>
              <w:rPr>
                <w:rFonts w:ascii="Arial" w:hAnsi="Arial" w:cs="Arial"/>
                <w:sz w:val="24"/>
                <w:szCs w:val="24"/>
              </w:rPr>
            </w:pPr>
            <w:r w:rsidRPr="00534C22">
              <w:rPr>
                <w:rFonts w:ascii="Arial" w:hAnsi="Arial" w:cs="Arial"/>
                <w:sz w:val="24"/>
                <w:szCs w:val="24"/>
              </w:rPr>
              <w:t>HR Manager</w:t>
            </w:r>
          </w:p>
        </w:tc>
        <w:tc>
          <w:tcPr>
            <w:tcW w:w="1560" w:type="dxa"/>
          </w:tcPr>
          <w:p w:rsidR="00E261D4" w:rsidRPr="00534C22" w:rsidRDefault="00E261D4" w:rsidP="00E261D4">
            <w:pPr>
              <w:rPr>
                <w:rFonts w:ascii="Arial" w:hAnsi="Arial" w:cs="Arial"/>
                <w:sz w:val="24"/>
                <w:szCs w:val="24"/>
              </w:rPr>
            </w:pPr>
            <w:r w:rsidRPr="00534C22">
              <w:rPr>
                <w:rFonts w:ascii="Arial" w:hAnsi="Arial" w:cs="Arial"/>
                <w:sz w:val="24"/>
                <w:szCs w:val="24"/>
              </w:rPr>
              <w:t>March 2020</w:t>
            </w:r>
          </w:p>
        </w:tc>
        <w:tc>
          <w:tcPr>
            <w:tcW w:w="5103" w:type="dxa"/>
          </w:tcPr>
          <w:p w:rsidR="00E261D4" w:rsidRPr="00534C22" w:rsidRDefault="00E261D4" w:rsidP="00534C22">
            <w:pPr>
              <w:rPr>
                <w:rFonts w:ascii="Arial" w:hAnsi="Arial" w:cs="Arial"/>
                <w:color w:val="FF0000"/>
                <w:sz w:val="24"/>
                <w:szCs w:val="24"/>
              </w:rPr>
            </w:pPr>
            <w:r w:rsidRPr="00534C22">
              <w:rPr>
                <w:rFonts w:ascii="Arial" w:hAnsi="Arial" w:cs="Arial"/>
                <w:sz w:val="24"/>
                <w:szCs w:val="24"/>
              </w:rPr>
              <w:t xml:space="preserve">Improved understanding of the differing needs of our staff and candidates which can impact on future planning and decision making </w:t>
            </w:r>
          </w:p>
        </w:tc>
      </w:tr>
      <w:tr w:rsidR="00E261D4" w:rsidRPr="00534C22" w:rsidTr="00534C22">
        <w:tc>
          <w:tcPr>
            <w:tcW w:w="5240" w:type="dxa"/>
          </w:tcPr>
          <w:p w:rsidR="00E261D4" w:rsidRPr="00534C22" w:rsidRDefault="00E261D4" w:rsidP="00EA5AF1">
            <w:pPr>
              <w:rPr>
                <w:rFonts w:ascii="Arial" w:hAnsi="Arial" w:cs="Arial"/>
                <w:sz w:val="24"/>
                <w:szCs w:val="24"/>
              </w:rPr>
            </w:pPr>
            <w:r w:rsidRPr="00534C22">
              <w:rPr>
                <w:rFonts w:ascii="Arial" w:hAnsi="Arial" w:cs="Arial"/>
                <w:sz w:val="24"/>
                <w:szCs w:val="24"/>
              </w:rPr>
              <w:t xml:space="preserve">To monitor and assess complaints from service users with a disability </w:t>
            </w:r>
          </w:p>
        </w:tc>
        <w:tc>
          <w:tcPr>
            <w:tcW w:w="1684" w:type="dxa"/>
          </w:tcPr>
          <w:p w:rsidR="00E261D4" w:rsidRPr="00534C22" w:rsidRDefault="00E261D4" w:rsidP="00E261D4">
            <w:pPr>
              <w:rPr>
                <w:rFonts w:ascii="Arial" w:hAnsi="Arial" w:cs="Arial"/>
                <w:sz w:val="24"/>
                <w:szCs w:val="24"/>
              </w:rPr>
            </w:pPr>
            <w:r w:rsidRPr="00534C22">
              <w:rPr>
                <w:rFonts w:ascii="Arial" w:hAnsi="Arial" w:cs="Arial"/>
                <w:sz w:val="24"/>
                <w:szCs w:val="24"/>
              </w:rPr>
              <w:t>Directors of Information and Investigations</w:t>
            </w:r>
            <w:r w:rsidR="00EA5AF1">
              <w:rPr>
                <w:rFonts w:ascii="Arial" w:hAnsi="Arial" w:cs="Arial"/>
                <w:sz w:val="24"/>
                <w:szCs w:val="24"/>
              </w:rPr>
              <w:t xml:space="preserve"> – Investigations Support Team</w:t>
            </w:r>
          </w:p>
        </w:tc>
        <w:tc>
          <w:tcPr>
            <w:tcW w:w="1560" w:type="dxa"/>
          </w:tcPr>
          <w:p w:rsidR="00E261D4" w:rsidRPr="00534C22" w:rsidRDefault="00D442EB" w:rsidP="00E261D4">
            <w:pPr>
              <w:rPr>
                <w:rFonts w:ascii="Arial" w:hAnsi="Arial" w:cs="Arial"/>
                <w:sz w:val="24"/>
                <w:szCs w:val="24"/>
              </w:rPr>
            </w:pPr>
            <w:r>
              <w:rPr>
                <w:rFonts w:ascii="Arial" w:hAnsi="Arial" w:cs="Arial"/>
                <w:sz w:val="24"/>
                <w:szCs w:val="24"/>
              </w:rPr>
              <w:t>April 2020</w:t>
            </w:r>
          </w:p>
        </w:tc>
        <w:tc>
          <w:tcPr>
            <w:tcW w:w="5103" w:type="dxa"/>
          </w:tcPr>
          <w:p w:rsidR="00E261D4" w:rsidRPr="00534C22" w:rsidRDefault="00E261D4" w:rsidP="00534C22">
            <w:pPr>
              <w:rPr>
                <w:rFonts w:ascii="Arial" w:hAnsi="Arial" w:cs="Arial"/>
                <w:color w:val="FF0000"/>
                <w:sz w:val="24"/>
                <w:szCs w:val="24"/>
              </w:rPr>
            </w:pPr>
            <w:r w:rsidRPr="00534C22">
              <w:rPr>
                <w:rFonts w:ascii="Arial" w:hAnsi="Arial" w:cs="Arial"/>
                <w:sz w:val="24"/>
                <w:szCs w:val="24"/>
              </w:rPr>
              <w:t>Data captured on through the complaints follow up questionnaires will be assessed on a regular basis to ensure complaints are addressed and hand</w:t>
            </w:r>
            <w:r w:rsidR="00D442EB">
              <w:rPr>
                <w:rFonts w:ascii="Arial" w:hAnsi="Arial" w:cs="Arial"/>
                <w:sz w:val="24"/>
                <w:szCs w:val="24"/>
              </w:rPr>
              <w:t>ling arrangements are effective.</w:t>
            </w:r>
          </w:p>
        </w:tc>
      </w:tr>
      <w:tr w:rsidR="00534C22" w:rsidRPr="00534C22" w:rsidTr="00534C22">
        <w:tc>
          <w:tcPr>
            <w:tcW w:w="5240" w:type="dxa"/>
          </w:tcPr>
          <w:p w:rsidR="00534C22" w:rsidRPr="00534C22" w:rsidRDefault="00534C22" w:rsidP="00E261D4">
            <w:pPr>
              <w:rPr>
                <w:rFonts w:ascii="Arial" w:hAnsi="Arial" w:cs="Arial"/>
                <w:sz w:val="24"/>
                <w:szCs w:val="24"/>
              </w:rPr>
            </w:pPr>
            <w:r w:rsidRPr="00534C22">
              <w:rPr>
                <w:rFonts w:ascii="Arial" w:hAnsi="Arial" w:cs="Arial"/>
                <w:sz w:val="24"/>
                <w:szCs w:val="24"/>
              </w:rPr>
              <w:t xml:space="preserve">To seek the views of all OPONI Staff </w:t>
            </w:r>
            <w:r w:rsidR="002B3A40">
              <w:rPr>
                <w:rFonts w:ascii="Arial" w:hAnsi="Arial" w:cs="Arial"/>
                <w:sz w:val="24"/>
                <w:szCs w:val="24"/>
              </w:rPr>
              <w:t xml:space="preserve">and recognised Unions </w:t>
            </w:r>
            <w:r w:rsidRPr="00534C22">
              <w:rPr>
                <w:rFonts w:ascii="Arial" w:hAnsi="Arial" w:cs="Arial"/>
                <w:sz w:val="24"/>
                <w:szCs w:val="24"/>
              </w:rPr>
              <w:t>on the implementation of the Disability Action Plan and disability equality generally.</w:t>
            </w:r>
          </w:p>
        </w:tc>
        <w:tc>
          <w:tcPr>
            <w:tcW w:w="1684" w:type="dxa"/>
          </w:tcPr>
          <w:p w:rsidR="00534C22" w:rsidRPr="00534C22" w:rsidRDefault="002B3A40" w:rsidP="00E261D4">
            <w:pPr>
              <w:rPr>
                <w:rFonts w:ascii="Arial" w:hAnsi="Arial" w:cs="Arial"/>
                <w:sz w:val="24"/>
                <w:szCs w:val="24"/>
              </w:rPr>
            </w:pPr>
            <w:r>
              <w:rPr>
                <w:rFonts w:ascii="Arial" w:hAnsi="Arial" w:cs="Arial"/>
                <w:sz w:val="24"/>
                <w:szCs w:val="24"/>
              </w:rPr>
              <w:t>HR Manager</w:t>
            </w:r>
          </w:p>
        </w:tc>
        <w:tc>
          <w:tcPr>
            <w:tcW w:w="1560" w:type="dxa"/>
          </w:tcPr>
          <w:p w:rsidR="00534C22" w:rsidRPr="00534C22" w:rsidRDefault="002B3A40" w:rsidP="00E261D4">
            <w:pPr>
              <w:rPr>
                <w:rFonts w:ascii="Arial" w:hAnsi="Arial" w:cs="Arial"/>
                <w:sz w:val="24"/>
                <w:szCs w:val="24"/>
              </w:rPr>
            </w:pPr>
            <w:r>
              <w:rPr>
                <w:rFonts w:ascii="Arial" w:hAnsi="Arial" w:cs="Arial"/>
                <w:sz w:val="24"/>
                <w:szCs w:val="24"/>
              </w:rPr>
              <w:t>October 2018</w:t>
            </w:r>
            <w:r w:rsidR="00D442EB">
              <w:rPr>
                <w:rFonts w:ascii="Arial" w:hAnsi="Arial" w:cs="Arial"/>
                <w:sz w:val="24"/>
                <w:szCs w:val="24"/>
              </w:rPr>
              <w:t xml:space="preserve"> and ongoing.</w:t>
            </w:r>
          </w:p>
        </w:tc>
        <w:tc>
          <w:tcPr>
            <w:tcW w:w="5103" w:type="dxa"/>
          </w:tcPr>
          <w:p w:rsidR="00534C22" w:rsidRPr="00534C22" w:rsidRDefault="002B3A40" w:rsidP="00534C22">
            <w:pPr>
              <w:rPr>
                <w:rFonts w:ascii="Arial" w:hAnsi="Arial" w:cs="Arial"/>
                <w:sz w:val="24"/>
                <w:szCs w:val="24"/>
              </w:rPr>
            </w:pPr>
            <w:r>
              <w:rPr>
                <w:rFonts w:ascii="Arial" w:hAnsi="Arial" w:cs="Arial"/>
                <w:sz w:val="24"/>
                <w:szCs w:val="24"/>
              </w:rPr>
              <w:t>Increased awareness among staff of duties of the Office.</w:t>
            </w:r>
          </w:p>
        </w:tc>
      </w:tr>
      <w:tr w:rsidR="00E261D4" w:rsidRPr="00534C22" w:rsidTr="00534C22">
        <w:tc>
          <w:tcPr>
            <w:tcW w:w="5240" w:type="dxa"/>
          </w:tcPr>
          <w:p w:rsidR="00E261D4" w:rsidRPr="00534C22" w:rsidRDefault="00E261D4" w:rsidP="00E261D4">
            <w:pPr>
              <w:rPr>
                <w:rFonts w:ascii="Arial" w:hAnsi="Arial" w:cs="Arial"/>
                <w:sz w:val="24"/>
                <w:szCs w:val="24"/>
              </w:rPr>
            </w:pPr>
            <w:r w:rsidRPr="00534C22">
              <w:rPr>
                <w:rFonts w:ascii="Arial" w:hAnsi="Arial" w:cs="Arial"/>
                <w:sz w:val="24"/>
                <w:szCs w:val="24"/>
              </w:rPr>
              <w:t>To aid the development of Personal Emergency Evacuation Plans for relevant staff</w:t>
            </w:r>
          </w:p>
        </w:tc>
        <w:tc>
          <w:tcPr>
            <w:tcW w:w="1684" w:type="dxa"/>
          </w:tcPr>
          <w:p w:rsidR="00E261D4" w:rsidRPr="00534C22" w:rsidRDefault="00E261D4" w:rsidP="00E261D4">
            <w:pPr>
              <w:rPr>
                <w:rFonts w:ascii="Arial" w:hAnsi="Arial" w:cs="Arial"/>
                <w:sz w:val="24"/>
                <w:szCs w:val="24"/>
              </w:rPr>
            </w:pPr>
            <w:r w:rsidRPr="00534C22">
              <w:rPr>
                <w:rFonts w:ascii="Arial" w:hAnsi="Arial" w:cs="Arial"/>
                <w:sz w:val="24"/>
                <w:szCs w:val="24"/>
              </w:rPr>
              <w:t>HR Manager</w:t>
            </w:r>
            <w:r w:rsidR="002B3A40">
              <w:rPr>
                <w:rFonts w:ascii="Arial" w:hAnsi="Arial" w:cs="Arial"/>
                <w:sz w:val="24"/>
                <w:szCs w:val="24"/>
              </w:rPr>
              <w:t xml:space="preserve"> / Premises &amp; Safety Officer</w:t>
            </w:r>
          </w:p>
        </w:tc>
        <w:tc>
          <w:tcPr>
            <w:tcW w:w="1560" w:type="dxa"/>
          </w:tcPr>
          <w:p w:rsidR="00E261D4" w:rsidRPr="00534C22" w:rsidRDefault="002B3A40" w:rsidP="00E261D4">
            <w:pPr>
              <w:rPr>
                <w:rFonts w:ascii="Arial" w:hAnsi="Arial" w:cs="Arial"/>
                <w:sz w:val="24"/>
                <w:szCs w:val="24"/>
              </w:rPr>
            </w:pPr>
            <w:r>
              <w:rPr>
                <w:rFonts w:ascii="Arial" w:hAnsi="Arial" w:cs="Arial"/>
                <w:sz w:val="24"/>
                <w:szCs w:val="24"/>
              </w:rPr>
              <w:t>Ongoing</w:t>
            </w:r>
          </w:p>
        </w:tc>
        <w:tc>
          <w:tcPr>
            <w:tcW w:w="5103" w:type="dxa"/>
          </w:tcPr>
          <w:p w:rsidR="00E261D4" w:rsidRPr="00534C22" w:rsidRDefault="00E261D4" w:rsidP="00E261D4">
            <w:pPr>
              <w:rPr>
                <w:rFonts w:ascii="Arial" w:hAnsi="Arial" w:cs="Arial"/>
                <w:color w:val="FF0000"/>
                <w:sz w:val="24"/>
                <w:szCs w:val="24"/>
              </w:rPr>
            </w:pPr>
            <w:r w:rsidRPr="00534C22">
              <w:rPr>
                <w:rFonts w:ascii="Arial" w:hAnsi="Arial" w:cs="Arial"/>
                <w:sz w:val="24"/>
                <w:szCs w:val="24"/>
              </w:rPr>
              <w:t xml:space="preserve">Invitation issued to staff annually inviting provision of confidential disability declarations to aid the development of PEEPs. </w:t>
            </w:r>
          </w:p>
          <w:p w:rsidR="00E261D4" w:rsidRPr="00534C22" w:rsidRDefault="00E261D4" w:rsidP="00E261D4">
            <w:pPr>
              <w:rPr>
                <w:rFonts w:ascii="Arial" w:hAnsi="Arial" w:cs="Arial"/>
                <w:sz w:val="24"/>
                <w:szCs w:val="24"/>
              </w:rPr>
            </w:pPr>
          </w:p>
        </w:tc>
      </w:tr>
    </w:tbl>
    <w:p w:rsidR="005322FB" w:rsidRPr="00534C22" w:rsidRDefault="005322FB" w:rsidP="00C01903">
      <w:pPr>
        <w:rPr>
          <w:rFonts w:ascii="Arial" w:hAnsi="Arial" w:cs="Arial"/>
          <w:sz w:val="24"/>
          <w:szCs w:val="24"/>
        </w:rPr>
      </w:pPr>
    </w:p>
    <w:sectPr w:rsidR="005322FB" w:rsidRPr="00534C22" w:rsidSect="002571BF">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5A" w:rsidRDefault="0072325A" w:rsidP="0072325A">
      <w:pPr>
        <w:spacing w:after="0" w:line="240" w:lineRule="auto"/>
      </w:pPr>
      <w:r>
        <w:separator/>
      </w:r>
    </w:p>
  </w:endnote>
  <w:endnote w:type="continuationSeparator" w:id="0">
    <w:p w:rsidR="0072325A" w:rsidRDefault="0072325A" w:rsidP="0072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265523"/>
      <w:docPartObj>
        <w:docPartGallery w:val="Page Numbers (Bottom of Page)"/>
        <w:docPartUnique/>
      </w:docPartObj>
    </w:sdtPr>
    <w:sdtEndPr>
      <w:rPr>
        <w:noProof/>
      </w:rPr>
    </w:sdtEndPr>
    <w:sdtContent>
      <w:p w:rsidR="0072325A" w:rsidRDefault="0072325A">
        <w:pPr>
          <w:pStyle w:val="Footer"/>
          <w:jc w:val="center"/>
        </w:pPr>
        <w:r>
          <w:fldChar w:fldCharType="begin"/>
        </w:r>
        <w:r>
          <w:instrText xml:space="preserve"> PAGE   \* MERGEFORMAT </w:instrText>
        </w:r>
        <w:r>
          <w:fldChar w:fldCharType="separate"/>
        </w:r>
        <w:r w:rsidR="00C30BE4">
          <w:rPr>
            <w:noProof/>
          </w:rPr>
          <w:t>6</w:t>
        </w:r>
        <w:r>
          <w:rPr>
            <w:noProof/>
          </w:rPr>
          <w:fldChar w:fldCharType="end"/>
        </w:r>
      </w:p>
    </w:sdtContent>
  </w:sdt>
  <w:p w:rsidR="0072325A" w:rsidRDefault="00723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5A" w:rsidRDefault="0072325A" w:rsidP="0072325A">
      <w:pPr>
        <w:spacing w:after="0" w:line="240" w:lineRule="auto"/>
      </w:pPr>
      <w:r>
        <w:separator/>
      </w:r>
    </w:p>
  </w:footnote>
  <w:footnote w:type="continuationSeparator" w:id="0">
    <w:p w:rsidR="0072325A" w:rsidRDefault="0072325A" w:rsidP="00723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77685"/>
    <w:multiLevelType w:val="hybridMultilevel"/>
    <w:tmpl w:val="C4B605AC"/>
    <w:lvl w:ilvl="0" w:tplc="D8468A36">
      <w:start w:val="1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9F6444E"/>
    <w:multiLevelType w:val="hybridMultilevel"/>
    <w:tmpl w:val="A0F8F776"/>
    <w:lvl w:ilvl="0" w:tplc="AFF83F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67"/>
    <w:rsid w:val="00066E90"/>
    <w:rsid w:val="001D40BF"/>
    <w:rsid w:val="002571BF"/>
    <w:rsid w:val="00266F72"/>
    <w:rsid w:val="00285F2C"/>
    <w:rsid w:val="00296526"/>
    <w:rsid w:val="002B3A40"/>
    <w:rsid w:val="003F39CE"/>
    <w:rsid w:val="00480773"/>
    <w:rsid w:val="005322FB"/>
    <w:rsid w:val="00534C22"/>
    <w:rsid w:val="005544D3"/>
    <w:rsid w:val="005E38DD"/>
    <w:rsid w:val="00685B68"/>
    <w:rsid w:val="0072325A"/>
    <w:rsid w:val="007C6D48"/>
    <w:rsid w:val="00841714"/>
    <w:rsid w:val="009A7DF4"/>
    <w:rsid w:val="009C7DAB"/>
    <w:rsid w:val="00A21CF7"/>
    <w:rsid w:val="00A83D8A"/>
    <w:rsid w:val="00AD097A"/>
    <w:rsid w:val="00B76806"/>
    <w:rsid w:val="00C01903"/>
    <w:rsid w:val="00C30BE4"/>
    <w:rsid w:val="00C95A18"/>
    <w:rsid w:val="00CC7F22"/>
    <w:rsid w:val="00D0589A"/>
    <w:rsid w:val="00D24567"/>
    <w:rsid w:val="00D442EB"/>
    <w:rsid w:val="00DD2BD5"/>
    <w:rsid w:val="00E261D4"/>
    <w:rsid w:val="00EA5AF1"/>
    <w:rsid w:val="00F81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14032-7331-49EA-832B-37F462AD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D3"/>
    <w:pPr>
      <w:ind w:left="720"/>
      <w:contextualSpacing/>
    </w:pPr>
  </w:style>
  <w:style w:type="character" w:styleId="Hyperlink">
    <w:name w:val="Hyperlink"/>
    <w:basedOn w:val="DefaultParagraphFont"/>
    <w:uiPriority w:val="99"/>
    <w:unhideWhenUsed/>
    <w:rsid w:val="00296526"/>
    <w:rPr>
      <w:color w:val="0563C1" w:themeColor="hyperlink"/>
      <w:u w:val="single"/>
    </w:rPr>
  </w:style>
  <w:style w:type="table" w:styleId="TableGrid">
    <w:name w:val="Table Grid"/>
    <w:basedOn w:val="TableNormal"/>
    <w:uiPriority w:val="39"/>
    <w:rsid w:val="00532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25A"/>
  </w:style>
  <w:style w:type="paragraph" w:styleId="Footer">
    <w:name w:val="footer"/>
    <w:basedOn w:val="Normal"/>
    <w:link w:val="FooterChar"/>
    <w:uiPriority w:val="99"/>
    <w:unhideWhenUsed/>
    <w:rsid w:val="00723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25A"/>
  </w:style>
  <w:style w:type="paragraph" w:styleId="BalloonText">
    <w:name w:val="Balloon Text"/>
    <w:basedOn w:val="Normal"/>
    <w:link w:val="BalloonTextChar"/>
    <w:uiPriority w:val="99"/>
    <w:semiHidden/>
    <w:unhideWhenUsed/>
    <w:rsid w:val="00DD2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ombudsm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0A4B7-7819-475D-ABA5-94D7F7C1E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7</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Police Ombudsman for Northern Ireland</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Paula</dc:creator>
  <cp:keywords/>
  <dc:description/>
  <cp:lastModifiedBy>Gillespie, Paula</cp:lastModifiedBy>
  <cp:revision>12</cp:revision>
  <dcterms:created xsi:type="dcterms:W3CDTF">2018-09-13T14:16:00Z</dcterms:created>
  <dcterms:modified xsi:type="dcterms:W3CDTF">2018-10-18T08:30:00Z</dcterms:modified>
</cp:coreProperties>
</file>