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F70" w:rsidRDefault="009725F2" w:rsidP="009725F2">
      <w:pPr>
        <w:jc w:val="center"/>
      </w:pPr>
      <w:r>
        <w:rPr>
          <w:b/>
          <w:noProof/>
          <w:u w:val="single"/>
          <w:lang w:eastAsia="en-GB"/>
        </w:rPr>
        <w:drawing>
          <wp:inline distT="0" distB="0" distL="0" distR="0">
            <wp:extent cx="3581400" cy="1304925"/>
            <wp:effectExtent l="19050" t="0" r="0" b="0"/>
            <wp:docPr id="1" name="Picture 1" descr="banner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ner_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25F2" w:rsidRDefault="009725F2" w:rsidP="009725F2">
      <w:pPr>
        <w:jc w:val="center"/>
      </w:pPr>
    </w:p>
    <w:p w:rsidR="009725F2" w:rsidRPr="00C65E79" w:rsidRDefault="009725F2" w:rsidP="009725F2">
      <w:pPr>
        <w:jc w:val="center"/>
        <w:rPr>
          <w:rFonts w:ascii="Arial" w:hAnsi="Arial"/>
          <w:b/>
          <w:sz w:val="28"/>
          <w:szCs w:val="28"/>
          <w:u w:val="single"/>
        </w:rPr>
      </w:pPr>
      <w:r w:rsidRPr="00C65E79">
        <w:rPr>
          <w:rFonts w:ascii="Arial" w:hAnsi="Arial"/>
          <w:b/>
          <w:sz w:val="28"/>
          <w:szCs w:val="28"/>
          <w:u w:val="single"/>
        </w:rPr>
        <w:t xml:space="preserve">EQUALITY SCREENING REPORT </w:t>
      </w:r>
    </w:p>
    <w:p w:rsidR="009725F2" w:rsidRPr="001F1F07" w:rsidRDefault="009725F2" w:rsidP="009725F2">
      <w:pPr>
        <w:jc w:val="center"/>
        <w:rPr>
          <w:rFonts w:ascii="Arial" w:hAnsi="Arial"/>
          <w:b/>
          <w:u w:val="single"/>
        </w:rPr>
      </w:pPr>
    </w:p>
    <w:p w:rsidR="009725F2" w:rsidRPr="00C65E79" w:rsidRDefault="00FF1F81" w:rsidP="009725F2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April</w:t>
      </w:r>
      <w:r w:rsidR="00EC48B6">
        <w:rPr>
          <w:rFonts w:ascii="Arial" w:hAnsi="Arial"/>
          <w:b/>
          <w:sz w:val="28"/>
          <w:szCs w:val="28"/>
        </w:rPr>
        <w:t xml:space="preserve"> </w:t>
      </w:r>
      <w:r w:rsidR="008B76C0">
        <w:rPr>
          <w:rFonts w:ascii="Arial" w:hAnsi="Arial"/>
          <w:b/>
          <w:sz w:val="28"/>
          <w:szCs w:val="28"/>
        </w:rPr>
        <w:t>201</w:t>
      </w:r>
      <w:r w:rsidR="00EC48B6">
        <w:rPr>
          <w:rFonts w:ascii="Arial" w:hAnsi="Arial"/>
          <w:b/>
          <w:sz w:val="28"/>
          <w:szCs w:val="28"/>
        </w:rPr>
        <w:t>6</w:t>
      </w:r>
      <w:r w:rsidR="009725F2" w:rsidRPr="00C65E79">
        <w:rPr>
          <w:rFonts w:ascii="Arial" w:hAnsi="Arial"/>
          <w:b/>
          <w:sz w:val="28"/>
          <w:szCs w:val="28"/>
        </w:rPr>
        <w:t xml:space="preserve"> – </w:t>
      </w:r>
      <w:r>
        <w:rPr>
          <w:rFonts w:ascii="Arial" w:hAnsi="Arial"/>
          <w:b/>
          <w:sz w:val="28"/>
          <w:szCs w:val="28"/>
        </w:rPr>
        <w:t>June</w:t>
      </w:r>
      <w:r w:rsidR="00983BD7">
        <w:rPr>
          <w:rFonts w:ascii="Arial" w:hAnsi="Arial"/>
          <w:b/>
          <w:sz w:val="28"/>
          <w:szCs w:val="28"/>
        </w:rPr>
        <w:t xml:space="preserve"> </w:t>
      </w:r>
      <w:r w:rsidR="00EC2110" w:rsidRPr="00C65E79">
        <w:rPr>
          <w:rFonts w:ascii="Arial" w:hAnsi="Arial"/>
          <w:b/>
          <w:sz w:val="28"/>
          <w:szCs w:val="28"/>
        </w:rPr>
        <w:t>201</w:t>
      </w:r>
      <w:r w:rsidR="00EC48B6">
        <w:rPr>
          <w:rFonts w:ascii="Arial" w:hAnsi="Arial"/>
          <w:b/>
          <w:sz w:val="28"/>
          <w:szCs w:val="28"/>
        </w:rPr>
        <w:t>6</w:t>
      </w:r>
    </w:p>
    <w:p w:rsidR="009725F2" w:rsidRPr="001F1F07" w:rsidRDefault="009725F2" w:rsidP="009725F2">
      <w:pPr>
        <w:rPr>
          <w:rFonts w:ascii="Arial" w:hAnsi="Arial"/>
          <w:b/>
          <w:u w:val="single"/>
        </w:rPr>
      </w:pPr>
    </w:p>
    <w:p w:rsidR="009725F2" w:rsidRPr="00C65E79" w:rsidRDefault="009725F2" w:rsidP="009725F2">
      <w:pPr>
        <w:rPr>
          <w:rFonts w:ascii="Arial" w:hAnsi="Arial"/>
          <w:sz w:val="28"/>
          <w:szCs w:val="28"/>
        </w:rPr>
      </w:pPr>
      <w:r w:rsidRPr="00C65E79">
        <w:rPr>
          <w:rFonts w:ascii="Arial" w:hAnsi="Arial"/>
          <w:sz w:val="28"/>
          <w:szCs w:val="28"/>
        </w:rPr>
        <w:t>Screening decision</w:t>
      </w:r>
    </w:p>
    <w:tbl>
      <w:tblPr>
        <w:tblStyle w:val="TableGrid"/>
        <w:tblW w:w="0" w:type="auto"/>
        <w:tblLook w:val="00BF"/>
      </w:tblPr>
      <w:tblGrid>
        <w:gridCol w:w="828"/>
        <w:gridCol w:w="7694"/>
      </w:tblGrid>
      <w:tr w:rsidR="009725F2" w:rsidRPr="00C65E79" w:rsidTr="005B5B57">
        <w:tc>
          <w:tcPr>
            <w:tcW w:w="828" w:type="dxa"/>
          </w:tcPr>
          <w:p w:rsidR="009725F2" w:rsidRPr="00C65E79" w:rsidRDefault="009725F2" w:rsidP="005B5B57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C65E79">
              <w:rPr>
                <w:rFonts w:ascii="Arial" w:hAnsi="Arial"/>
                <w:sz w:val="28"/>
                <w:szCs w:val="28"/>
              </w:rPr>
              <w:t>1.</w:t>
            </w:r>
          </w:p>
        </w:tc>
        <w:tc>
          <w:tcPr>
            <w:tcW w:w="7694" w:type="dxa"/>
          </w:tcPr>
          <w:p w:rsidR="009725F2" w:rsidRPr="00C65E79" w:rsidRDefault="009725F2" w:rsidP="005B5B57">
            <w:pPr>
              <w:rPr>
                <w:rFonts w:ascii="Arial" w:hAnsi="Arial"/>
                <w:sz w:val="28"/>
                <w:szCs w:val="28"/>
              </w:rPr>
            </w:pPr>
            <w:r w:rsidRPr="00C65E79">
              <w:rPr>
                <w:rFonts w:ascii="Arial" w:hAnsi="Arial"/>
                <w:sz w:val="28"/>
                <w:szCs w:val="28"/>
              </w:rPr>
              <w:t>‘Screened in’ with Equality Impact Assessment</w:t>
            </w:r>
          </w:p>
        </w:tc>
      </w:tr>
      <w:tr w:rsidR="009725F2" w:rsidRPr="00C65E79" w:rsidTr="005B5B57">
        <w:tc>
          <w:tcPr>
            <w:tcW w:w="828" w:type="dxa"/>
          </w:tcPr>
          <w:p w:rsidR="009725F2" w:rsidRPr="00C65E79" w:rsidRDefault="009725F2" w:rsidP="005B5B57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C65E79">
              <w:rPr>
                <w:rFonts w:ascii="Arial" w:hAnsi="Arial"/>
                <w:sz w:val="28"/>
                <w:szCs w:val="28"/>
              </w:rPr>
              <w:t>2.</w:t>
            </w:r>
          </w:p>
        </w:tc>
        <w:tc>
          <w:tcPr>
            <w:tcW w:w="7694" w:type="dxa"/>
          </w:tcPr>
          <w:p w:rsidR="009725F2" w:rsidRPr="00C65E79" w:rsidRDefault="009725F2" w:rsidP="005B5B57">
            <w:pPr>
              <w:rPr>
                <w:rFonts w:ascii="Arial" w:hAnsi="Arial"/>
                <w:sz w:val="28"/>
                <w:szCs w:val="28"/>
              </w:rPr>
            </w:pPr>
            <w:r w:rsidRPr="00C65E79">
              <w:rPr>
                <w:rFonts w:ascii="Arial" w:hAnsi="Arial"/>
                <w:sz w:val="28"/>
                <w:szCs w:val="28"/>
              </w:rPr>
              <w:t>‘Screened out’ with mitigation</w:t>
            </w:r>
          </w:p>
        </w:tc>
      </w:tr>
      <w:tr w:rsidR="009725F2" w:rsidRPr="00C65E79" w:rsidTr="005B5B57">
        <w:tc>
          <w:tcPr>
            <w:tcW w:w="828" w:type="dxa"/>
          </w:tcPr>
          <w:p w:rsidR="009725F2" w:rsidRPr="00C65E79" w:rsidRDefault="009725F2" w:rsidP="005B5B57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C65E79">
              <w:rPr>
                <w:rFonts w:ascii="Arial" w:hAnsi="Arial"/>
                <w:sz w:val="28"/>
                <w:szCs w:val="28"/>
              </w:rPr>
              <w:t>3.</w:t>
            </w:r>
          </w:p>
        </w:tc>
        <w:tc>
          <w:tcPr>
            <w:tcW w:w="7694" w:type="dxa"/>
          </w:tcPr>
          <w:p w:rsidR="009725F2" w:rsidRPr="00C65E79" w:rsidRDefault="009725F2" w:rsidP="005B5B57">
            <w:pPr>
              <w:rPr>
                <w:rFonts w:ascii="Arial" w:hAnsi="Arial"/>
                <w:sz w:val="28"/>
                <w:szCs w:val="28"/>
              </w:rPr>
            </w:pPr>
            <w:r w:rsidRPr="00C65E79">
              <w:rPr>
                <w:rFonts w:ascii="Arial" w:hAnsi="Arial"/>
                <w:sz w:val="28"/>
                <w:szCs w:val="28"/>
              </w:rPr>
              <w:t>‘Screened out’ without mitigation</w:t>
            </w:r>
          </w:p>
        </w:tc>
      </w:tr>
    </w:tbl>
    <w:p w:rsidR="000C05AA" w:rsidRPr="001F1F07" w:rsidRDefault="000C05AA" w:rsidP="009725F2">
      <w:pPr>
        <w:jc w:val="center"/>
        <w:rPr>
          <w:rFonts w:ascii="Arial" w:hAnsi="Arial"/>
        </w:rPr>
      </w:pPr>
    </w:p>
    <w:tbl>
      <w:tblPr>
        <w:tblStyle w:val="TableGrid"/>
        <w:tblW w:w="0" w:type="auto"/>
        <w:tblLook w:val="00BF"/>
      </w:tblPr>
      <w:tblGrid>
        <w:gridCol w:w="2088"/>
        <w:gridCol w:w="3593"/>
        <w:gridCol w:w="2841"/>
      </w:tblGrid>
      <w:tr w:rsidR="009725F2" w:rsidRPr="00C65E79" w:rsidTr="005B5B57">
        <w:tc>
          <w:tcPr>
            <w:tcW w:w="2088" w:type="dxa"/>
          </w:tcPr>
          <w:p w:rsidR="009725F2" w:rsidRPr="00C65E79" w:rsidRDefault="009725F2" w:rsidP="005B5B57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C65E79">
              <w:rPr>
                <w:rFonts w:ascii="Arial" w:hAnsi="Arial"/>
                <w:b/>
                <w:sz w:val="28"/>
                <w:szCs w:val="28"/>
              </w:rPr>
              <w:t>Policy Title</w:t>
            </w:r>
          </w:p>
        </w:tc>
        <w:tc>
          <w:tcPr>
            <w:tcW w:w="3593" w:type="dxa"/>
          </w:tcPr>
          <w:p w:rsidR="009725F2" w:rsidRPr="00C65E79" w:rsidRDefault="009725F2" w:rsidP="005B5B57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C65E79">
              <w:rPr>
                <w:rFonts w:ascii="Arial" w:hAnsi="Arial"/>
                <w:b/>
                <w:sz w:val="28"/>
                <w:szCs w:val="28"/>
              </w:rPr>
              <w:t>Policy Aim</w:t>
            </w:r>
          </w:p>
        </w:tc>
        <w:tc>
          <w:tcPr>
            <w:tcW w:w="2841" w:type="dxa"/>
          </w:tcPr>
          <w:p w:rsidR="009725F2" w:rsidRPr="00C65E79" w:rsidRDefault="009725F2" w:rsidP="005B5B57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C65E79">
              <w:rPr>
                <w:rFonts w:ascii="Arial" w:hAnsi="Arial"/>
                <w:b/>
                <w:sz w:val="28"/>
                <w:szCs w:val="28"/>
              </w:rPr>
              <w:t>Screening decision</w:t>
            </w:r>
          </w:p>
        </w:tc>
      </w:tr>
      <w:tr w:rsidR="009725F2" w:rsidRPr="001F1F07" w:rsidTr="005B5B57">
        <w:tc>
          <w:tcPr>
            <w:tcW w:w="2088" w:type="dxa"/>
          </w:tcPr>
          <w:p w:rsidR="009725F2" w:rsidRPr="00C65E79" w:rsidRDefault="00FF1F81" w:rsidP="008B76C0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Stress Policy</w:t>
            </w:r>
          </w:p>
        </w:tc>
        <w:tc>
          <w:tcPr>
            <w:tcW w:w="3593" w:type="dxa"/>
          </w:tcPr>
          <w:p w:rsidR="009725F2" w:rsidRPr="00C65E79" w:rsidRDefault="00FF1F81" w:rsidP="005B5B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To create a working environment where the mental health and wellbeing of staff is given appropriate recognition, where colleagues feel valued and protected from the negative impact of stress.</w:t>
            </w:r>
          </w:p>
        </w:tc>
        <w:tc>
          <w:tcPr>
            <w:tcW w:w="2841" w:type="dxa"/>
          </w:tcPr>
          <w:p w:rsidR="009725F2" w:rsidRPr="00C65E79" w:rsidRDefault="00FF1F81" w:rsidP="005B5B57">
            <w:pPr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Screened out without mitigation</w:t>
            </w:r>
          </w:p>
        </w:tc>
      </w:tr>
      <w:tr w:rsidR="005A5747" w:rsidRPr="001F1F07" w:rsidTr="005B5B57">
        <w:tc>
          <w:tcPr>
            <w:tcW w:w="2088" w:type="dxa"/>
          </w:tcPr>
          <w:p w:rsidR="005A5747" w:rsidRDefault="00FF1F81" w:rsidP="008B76C0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Personnel Security Policy</w:t>
            </w:r>
          </w:p>
        </w:tc>
        <w:tc>
          <w:tcPr>
            <w:tcW w:w="3593" w:type="dxa"/>
          </w:tcPr>
          <w:p w:rsidR="005A5747" w:rsidRDefault="00FF1F81" w:rsidP="00C65E7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To create a formal structure for the ongoing appraisal of security risks to the Office. </w:t>
            </w:r>
          </w:p>
        </w:tc>
        <w:tc>
          <w:tcPr>
            <w:tcW w:w="2841" w:type="dxa"/>
          </w:tcPr>
          <w:p w:rsidR="005A5747" w:rsidRPr="00C65E79" w:rsidRDefault="00FF1F81" w:rsidP="005B5B57">
            <w:pPr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Screened out without mitigation</w:t>
            </w:r>
          </w:p>
        </w:tc>
      </w:tr>
      <w:tr w:rsidR="005A5747" w:rsidRPr="001F1F07" w:rsidTr="005B5B57">
        <w:tc>
          <w:tcPr>
            <w:tcW w:w="2088" w:type="dxa"/>
          </w:tcPr>
          <w:p w:rsidR="005A5747" w:rsidRDefault="005A5747" w:rsidP="008B76C0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593" w:type="dxa"/>
          </w:tcPr>
          <w:p w:rsidR="005A5747" w:rsidRDefault="005A5747" w:rsidP="00C65E7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1" w:type="dxa"/>
          </w:tcPr>
          <w:p w:rsidR="005A5747" w:rsidRPr="00C65E79" w:rsidRDefault="005A5747" w:rsidP="005B5B57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</w:tr>
    </w:tbl>
    <w:p w:rsidR="009725F2" w:rsidRPr="001F1F07" w:rsidRDefault="009725F2" w:rsidP="009725F2">
      <w:pPr>
        <w:jc w:val="center"/>
        <w:rPr>
          <w:rFonts w:ascii="Arial" w:hAnsi="Arial"/>
        </w:rPr>
      </w:pPr>
    </w:p>
    <w:p w:rsidR="009725F2" w:rsidRDefault="009725F2" w:rsidP="009725F2">
      <w:pPr>
        <w:jc w:val="center"/>
      </w:pPr>
    </w:p>
    <w:sectPr w:rsidR="009725F2" w:rsidSect="00980F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725F2"/>
    <w:rsid w:val="000C05AA"/>
    <w:rsid w:val="000E2064"/>
    <w:rsid w:val="0030140E"/>
    <w:rsid w:val="004C7EBE"/>
    <w:rsid w:val="005A5747"/>
    <w:rsid w:val="00725AF4"/>
    <w:rsid w:val="008B76C0"/>
    <w:rsid w:val="008F67A5"/>
    <w:rsid w:val="00967D4F"/>
    <w:rsid w:val="00971238"/>
    <w:rsid w:val="009725F2"/>
    <w:rsid w:val="00980F70"/>
    <w:rsid w:val="00983BD7"/>
    <w:rsid w:val="00A20694"/>
    <w:rsid w:val="00B67C87"/>
    <w:rsid w:val="00C65E79"/>
    <w:rsid w:val="00E30980"/>
    <w:rsid w:val="00E724E3"/>
    <w:rsid w:val="00EC2110"/>
    <w:rsid w:val="00EC48B6"/>
    <w:rsid w:val="00F03466"/>
    <w:rsid w:val="00F97FBE"/>
    <w:rsid w:val="00FA50F6"/>
    <w:rsid w:val="00FB6DD5"/>
    <w:rsid w:val="00FF1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F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25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5F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725F2"/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548</Characters>
  <Application>Microsoft Office Word</Application>
  <DocSecurity>0</DocSecurity>
  <Lines>68</Lines>
  <Paragraphs>33</Paragraphs>
  <ScaleCrop>false</ScaleCrop>
  <Company>PONI</Company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mooreheadd</dc:creator>
  <cp:keywords/>
  <dc:description/>
  <cp:lastModifiedBy>mooreheadd</cp:lastModifiedBy>
  <cp:revision>4</cp:revision>
  <dcterms:created xsi:type="dcterms:W3CDTF">2016-08-08T10:34:00Z</dcterms:created>
  <dcterms:modified xsi:type="dcterms:W3CDTF">2016-08-08T10:39:00Z</dcterms:modified>
</cp:coreProperties>
</file>