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C3B18" w14:textId="3D39F959" w:rsidR="00667D63" w:rsidRDefault="00D831D4">
      <w:pPr>
        <w:ind w:left="-720"/>
        <w:rPr>
          <w:color w:val="339966"/>
        </w:rPr>
      </w:pPr>
      <w:bookmarkStart w:id="0" w:name="_GoBack"/>
      <w:bookmarkEnd w:id="0"/>
      <w:r>
        <w:rPr>
          <w:noProof/>
          <w:lang w:eastAsia="en-GB"/>
        </w:rPr>
        <w:drawing>
          <wp:inline distT="0" distB="0" distL="0" distR="0" wp14:anchorId="0F34BB8E" wp14:editId="27F6AC3A">
            <wp:extent cx="2976245" cy="880110"/>
            <wp:effectExtent l="0" t="0" r="0" b="0"/>
            <wp:docPr id="1" name="Picture 1" descr="PONI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I Logo 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6245" cy="880110"/>
                    </a:xfrm>
                    <a:prstGeom prst="rect">
                      <a:avLst/>
                    </a:prstGeom>
                    <a:noFill/>
                    <a:ln>
                      <a:noFill/>
                    </a:ln>
                  </pic:spPr>
                </pic:pic>
              </a:graphicData>
            </a:graphic>
          </wp:inline>
        </w:drawing>
      </w:r>
      <w:r w:rsidR="00667D63">
        <w:t xml:space="preserve"> </w:t>
      </w:r>
    </w:p>
    <w:p w14:paraId="49640141" w14:textId="77777777" w:rsidR="00667D63" w:rsidRDefault="00667D63">
      <w:pPr>
        <w:ind w:left="-360"/>
        <w:rPr>
          <w:color w:val="339966"/>
        </w:rPr>
      </w:pPr>
    </w:p>
    <w:p w14:paraId="1C90E612" w14:textId="3E55E8E1" w:rsidR="00667D63" w:rsidRDefault="00D831D4">
      <w:pPr>
        <w:ind w:left="-360"/>
        <w:rPr>
          <w:color w:val="339966"/>
        </w:rPr>
      </w:pPr>
      <w:r>
        <w:rPr>
          <w:noProof/>
          <w:color w:val="339966"/>
          <w:sz w:val="20"/>
          <w:lang w:eastAsia="en-GB"/>
        </w:rPr>
        <mc:AlternateContent>
          <mc:Choice Requires="wps">
            <w:drawing>
              <wp:anchor distT="0" distB="0" distL="114300" distR="114300" simplePos="0" relativeHeight="251656704" behindDoc="0" locked="0" layoutInCell="1" allowOverlap="1" wp14:anchorId="750BE065" wp14:editId="30656EBC">
                <wp:simplePos x="0" y="0"/>
                <wp:positionH relativeFrom="column">
                  <wp:posOffset>-342900</wp:posOffset>
                </wp:positionH>
                <wp:positionV relativeFrom="paragraph">
                  <wp:posOffset>-635</wp:posOffset>
                </wp:positionV>
                <wp:extent cx="6743700" cy="8458200"/>
                <wp:effectExtent l="9525" t="11430" r="9525" b="762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458200"/>
                        </a:xfrm>
                        <a:prstGeom prst="rect">
                          <a:avLst/>
                        </a:prstGeom>
                        <a:solidFill>
                          <a:srgbClr val="0C2577"/>
                        </a:solidFill>
                        <a:ln w="9525">
                          <a:solidFill>
                            <a:srgbClr val="000000"/>
                          </a:solidFill>
                          <a:miter lim="800000"/>
                          <a:headEnd/>
                          <a:tailEnd/>
                        </a:ln>
                      </wps:spPr>
                      <wps:txbx>
                        <w:txbxContent>
                          <w:p w14:paraId="011B2EBA" w14:textId="77777777" w:rsidR="007E63E5" w:rsidRDefault="007E63E5" w:rsidP="00667D63">
                            <w:pPr>
                              <w:pStyle w:val="BodyTextIndent"/>
                              <w:ind w:left="0" w:firstLine="360"/>
                              <w:rPr>
                                <w:color w:val="FFFFFF"/>
                                <w:sz w:val="36"/>
                              </w:rPr>
                            </w:pPr>
                            <w:r>
                              <w:rPr>
                                <w:color w:val="FFFFFF"/>
                                <w:sz w:val="36"/>
                              </w:rPr>
                              <w:t xml:space="preserve">Office of the Police Ombudsman for </w:t>
                            </w:r>
                            <w:smartTag w:uri="urn:schemas-microsoft-com:office:smarttags" w:element="country-region">
                              <w:smartTag w:uri="urn:schemas-microsoft-com:office:smarttags" w:element="place">
                                <w:r>
                                  <w:rPr>
                                    <w:color w:val="FFFFFF"/>
                                    <w:sz w:val="36"/>
                                  </w:rPr>
                                  <w:t>Northern Ireland</w:t>
                                </w:r>
                              </w:smartTag>
                            </w:smartTag>
                          </w:p>
                          <w:p w14:paraId="0ADC3BA3" w14:textId="77777777" w:rsidR="007E63E5" w:rsidRDefault="007E63E5">
                            <w:pPr>
                              <w:pStyle w:val="BodyText2"/>
                              <w:ind w:left="360"/>
                              <w:rPr>
                                <w:i w:val="0"/>
                                <w:iCs w:val="0"/>
                                <w:color w:val="FFFFFF"/>
                                <w:sz w:val="96"/>
                              </w:rPr>
                            </w:pPr>
                          </w:p>
                          <w:p w14:paraId="3DE89A2F" w14:textId="77777777" w:rsidR="007E63E5" w:rsidRDefault="007E63E5">
                            <w:pPr>
                              <w:pStyle w:val="BodyText2"/>
                              <w:ind w:left="360"/>
                              <w:rPr>
                                <w:i w:val="0"/>
                                <w:iCs w:val="0"/>
                                <w:color w:val="FFFFFF"/>
                                <w:sz w:val="96"/>
                              </w:rPr>
                            </w:pPr>
                          </w:p>
                          <w:p w14:paraId="1F6FC45F" w14:textId="77777777" w:rsidR="007E63E5" w:rsidRDefault="007E63E5">
                            <w:pPr>
                              <w:pStyle w:val="BodyText2"/>
                              <w:ind w:left="360"/>
                              <w:rPr>
                                <w:i w:val="0"/>
                                <w:iCs w:val="0"/>
                                <w:color w:val="FFFFFF"/>
                                <w:sz w:val="96"/>
                              </w:rPr>
                            </w:pPr>
                          </w:p>
                          <w:p w14:paraId="1DCD30A7" w14:textId="77777777" w:rsidR="007E63E5" w:rsidRDefault="007E63E5">
                            <w:pPr>
                              <w:pStyle w:val="BodyText2"/>
                              <w:ind w:left="360"/>
                              <w:rPr>
                                <w:i w:val="0"/>
                                <w:iCs w:val="0"/>
                                <w:color w:val="FFFFFF"/>
                                <w:sz w:val="96"/>
                              </w:rPr>
                            </w:pPr>
                          </w:p>
                          <w:p w14:paraId="63D03CB9" w14:textId="77777777" w:rsidR="007E63E5" w:rsidRPr="00667D63" w:rsidRDefault="007E63E5" w:rsidP="00667D63">
                            <w:pPr>
                              <w:pStyle w:val="BodyText2"/>
                              <w:ind w:left="360"/>
                              <w:rPr>
                                <w:i w:val="0"/>
                                <w:iCs w:val="0"/>
                                <w:color w:val="FFFFFF"/>
                                <w:sz w:val="48"/>
                                <w:szCs w:val="48"/>
                              </w:rPr>
                            </w:pPr>
                            <w:r w:rsidRPr="00667D63">
                              <w:rPr>
                                <w:i w:val="0"/>
                                <w:iCs w:val="0"/>
                                <w:color w:val="FFFFFF"/>
                                <w:sz w:val="48"/>
                                <w:szCs w:val="48"/>
                              </w:rPr>
                              <w:t>Historical Investigations Directorate</w:t>
                            </w:r>
                          </w:p>
                          <w:p w14:paraId="46B67F0A" w14:textId="77777777" w:rsidR="007E63E5" w:rsidRDefault="007E63E5">
                            <w:pPr>
                              <w:pStyle w:val="BodyText2"/>
                              <w:ind w:left="360"/>
                              <w:rPr>
                                <w:i w:val="0"/>
                                <w:iCs w:val="0"/>
                                <w:color w:val="FFFFFF"/>
                                <w:sz w:val="96"/>
                              </w:rPr>
                            </w:pPr>
                            <w:r>
                              <w:rPr>
                                <w:i w:val="0"/>
                                <w:iCs w:val="0"/>
                                <w:color w:val="FFFFFF"/>
                                <w:sz w:val="96"/>
                              </w:rPr>
                              <w:t>Case Prioritisation Policy</w:t>
                            </w:r>
                          </w:p>
                          <w:p w14:paraId="623489CF" w14:textId="77777777" w:rsidR="007E63E5" w:rsidRDefault="007E63E5" w:rsidP="00667D63">
                            <w:pPr>
                              <w:pStyle w:val="BodyText2"/>
                              <w:rPr>
                                <w:i w:val="0"/>
                                <w:iCs w:val="0"/>
                                <w:color w:val="FFFFFF"/>
                                <w:sz w:val="96"/>
                              </w:rPr>
                            </w:pPr>
                          </w:p>
                          <w:p w14:paraId="1497A89D" w14:textId="77777777" w:rsidR="007E63E5" w:rsidRDefault="007E63E5" w:rsidP="00667D63">
                            <w:pPr>
                              <w:pStyle w:val="BodyText2"/>
                            </w:pPr>
                            <w:r>
                              <w:rPr>
                                <w:i w:val="0"/>
                                <w:iCs w:val="0"/>
                                <w:color w:val="FFFFFF"/>
                                <w:sz w:val="9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BE065" id="_x0000_t202" coordsize="21600,21600" o:spt="202" path="m,l,21600r21600,l21600,xe">
                <v:stroke joinstyle="miter"/>
                <v:path gradientshapeok="t" o:connecttype="rect"/>
              </v:shapetype>
              <v:shape id="Text Box 5" o:spid="_x0000_s1026" type="#_x0000_t202" style="position:absolute;left:0;text-align:left;margin-left:-27pt;margin-top:-.05pt;width:531pt;height:6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LAIAAFIEAAAOAAAAZHJzL2Uyb0RvYy54bWysVNtu2zAMfR+wfxD0vtjJ4iQ14hRdug4D&#10;ugvQ7gNkWbaFyaImKbGzry8lu1l2exnmB0ESqUPyHNLb66FT5Cisk6ALOp+llAjNoZK6KeiXx7tX&#10;G0qcZ7piCrQo6Ek4er17+WLbm1wsoAVVCUsQRLu8NwVtvTd5kjjeio65GRih0ViD7ZjHo22SyrIe&#10;0TuVLNJ0lfRgK2OBC+fw9nY00l3Er2vB/ae6dsITVVDMzcfVxrUMa7LbsryxzLSST2mwf8iiY1Jj&#10;0DPULfOMHKz8DaqT3IKD2s84dAnUteQi1oDVzNNfqnlomRGxFiTHmTNN7v/B8o/Hz5bICrVbUaJZ&#10;hxo9isGTNzCQLNDTG5ej14NBPz/gNbrGUp25B/7VEQ37lulG3FgLfStYhenNw8vk4umI4wJI2X+A&#10;CsOwg4cINNS2C9whGwTRUabTWZqQCsfL1Xr5ep2iiaNts8w2KH6MwfLn58Y6/05AR8KmoBa1j/Ds&#10;eO98SIflzy4hmgMlqzupVDzYptwrS44s9Ml+ka3XE/pPbkqTvqBX2SIbGfg7RBq+P0F00mPDK9lh&#10;GWcnlgfe3uoqtqNnUo17TFnpicjA3ciiH8phEqaE6oSUWhgbGwcRNy3Y75T02NQFdd8OzApK1HuN&#10;slzNl8swBfGwzNYLPNhLS3lpYZojVEE9JeN278fJORgrmxYjjY2g4QalrGUkOWg+ZjXljY0buZ+G&#10;LEzG5Tl6/fgV7J4AAAD//wMAUEsDBBQABgAIAAAAIQDbEPNw4AAAAAsBAAAPAAAAZHJzL2Rvd25y&#10;ZXYueG1sTI/NTsMwEITvSLyDtUjcWjuUnzTEqVAlLhyQKBUSNyde4qjxOordNPD0bE9wm91ZzX5T&#10;bmbfiwnH2AXSkC0VCKQm2I5aDfv350UOIiZD1vSBUMM3RthUlxelKWw40RtOu9QKDqFYGA0upaGQ&#10;MjYOvYnLMCCx9xVGbxKPYyvtaE4c7nt5o9S99KYj/uDMgFuHzWF39Bo+1q8vhzjTj4wul/W0zx4+&#10;t5nW11fz0yOIhHP6O4YzPqNDxUx1OJKNotewuLvlLolFBuLsK5Xzoma1WmVrkFUp/3eofgEAAP//&#10;AwBQSwECLQAUAAYACAAAACEAtoM4kv4AAADhAQAAEwAAAAAAAAAAAAAAAAAAAAAAW0NvbnRlbnRf&#10;VHlwZXNdLnhtbFBLAQItABQABgAIAAAAIQA4/SH/1gAAAJQBAAALAAAAAAAAAAAAAAAAAC8BAABf&#10;cmVscy8ucmVsc1BLAQItABQABgAIAAAAIQD+/sLELAIAAFIEAAAOAAAAAAAAAAAAAAAAAC4CAABk&#10;cnMvZTJvRG9jLnhtbFBLAQItABQABgAIAAAAIQDbEPNw4AAAAAsBAAAPAAAAAAAAAAAAAAAAAIYE&#10;AABkcnMvZG93bnJldi54bWxQSwUGAAAAAAQABADzAAAAkwUAAAAA&#10;" fillcolor="#0c2577">
                <v:textbox>
                  <w:txbxContent>
                    <w:p w14:paraId="011B2EBA" w14:textId="77777777" w:rsidR="007E63E5" w:rsidRDefault="007E63E5" w:rsidP="00667D63">
                      <w:pPr>
                        <w:pStyle w:val="BodyTextIndent"/>
                        <w:ind w:left="0" w:firstLine="360"/>
                        <w:rPr>
                          <w:color w:val="FFFFFF"/>
                          <w:sz w:val="36"/>
                        </w:rPr>
                      </w:pPr>
                      <w:r>
                        <w:rPr>
                          <w:color w:val="FFFFFF"/>
                          <w:sz w:val="36"/>
                        </w:rPr>
                        <w:t xml:space="preserve">Office of the Police Ombudsman for </w:t>
                      </w:r>
                      <w:smartTag w:uri="urn:schemas-microsoft-com:office:smarttags" w:element="country-region">
                        <w:smartTag w:uri="urn:schemas-microsoft-com:office:smarttags" w:element="place">
                          <w:r>
                            <w:rPr>
                              <w:color w:val="FFFFFF"/>
                              <w:sz w:val="36"/>
                            </w:rPr>
                            <w:t>Northern Ireland</w:t>
                          </w:r>
                        </w:smartTag>
                      </w:smartTag>
                    </w:p>
                    <w:p w14:paraId="0ADC3BA3" w14:textId="77777777" w:rsidR="007E63E5" w:rsidRDefault="007E63E5">
                      <w:pPr>
                        <w:pStyle w:val="BodyText2"/>
                        <w:ind w:left="360"/>
                        <w:rPr>
                          <w:i w:val="0"/>
                          <w:iCs w:val="0"/>
                          <w:color w:val="FFFFFF"/>
                          <w:sz w:val="96"/>
                        </w:rPr>
                      </w:pPr>
                    </w:p>
                    <w:p w14:paraId="3DE89A2F" w14:textId="77777777" w:rsidR="007E63E5" w:rsidRDefault="007E63E5">
                      <w:pPr>
                        <w:pStyle w:val="BodyText2"/>
                        <w:ind w:left="360"/>
                        <w:rPr>
                          <w:i w:val="0"/>
                          <w:iCs w:val="0"/>
                          <w:color w:val="FFFFFF"/>
                          <w:sz w:val="96"/>
                        </w:rPr>
                      </w:pPr>
                    </w:p>
                    <w:p w14:paraId="1F6FC45F" w14:textId="77777777" w:rsidR="007E63E5" w:rsidRDefault="007E63E5">
                      <w:pPr>
                        <w:pStyle w:val="BodyText2"/>
                        <w:ind w:left="360"/>
                        <w:rPr>
                          <w:i w:val="0"/>
                          <w:iCs w:val="0"/>
                          <w:color w:val="FFFFFF"/>
                          <w:sz w:val="96"/>
                        </w:rPr>
                      </w:pPr>
                    </w:p>
                    <w:p w14:paraId="1DCD30A7" w14:textId="77777777" w:rsidR="007E63E5" w:rsidRDefault="007E63E5">
                      <w:pPr>
                        <w:pStyle w:val="BodyText2"/>
                        <w:ind w:left="360"/>
                        <w:rPr>
                          <w:i w:val="0"/>
                          <w:iCs w:val="0"/>
                          <w:color w:val="FFFFFF"/>
                          <w:sz w:val="96"/>
                        </w:rPr>
                      </w:pPr>
                    </w:p>
                    <w:p w14:paraId="63D03CB9" w14:textId="77777777" w:rsidR="007E63E5" w:rsidRPr="00667D63" w:rsidRDefault="007E63E5" w:rsidP="00667D63">
                      <w:pPr>
                        <w:pStyle w:val="BodyText2"/>
                        <w:ind w:left="360"/>
                        <w:rPr>
                          <w:i w:val="0"/>
                          <w:iCs w:val="0"/>
                          <w:color w:val="FFFFFF"/>
                          <w:sz w:val="48"/>
                          <w:szCs w:val="48"/>
                        </w:rPr>
                      </w:pPr>
                      <w:r w:rsidRPr="00667D63">
                        <w:rPr>
                          <w:i w:val="0"/>
                          <w:iCs w:val="0"/>
                          <w:color w:val="FFFFFF"/>
                          <w:sz w:val="48"/>
                          <w:szCs w:val="48"/>
                        </w:rPr>
                        <w:t>Historical Investigations Directorate</w:t>
                      </w:r>
                    </w:p>
                    <w:p w14:paraId="46B67F0A" w14:textId="77777777" w:rsidR="007E63E5" w:rsidRDefault="007E63E5">
                      <w:pPr>
                        <w:pStyle w:val="BodyText2"/>
                        <w:ind w:left="360"/>
                        <w:rPr>
                          <w:i w:val="0"/>
                          <w:iCs w:val="0"/>
                          <w:color w:val="FFFFFF"/>
                          <w:sz w:val="96"/>
                        </w:rPr>
                      </w:pPr>
                      <w:r>
                        <w:rPr>
                          <w:i w:val="0"/>
                          <w:iCs w:val="0"/>
                          <w:color w:val="FFFFFF"/>
                          <w:sz w:val="96"/>
                        </w:rPr>
                        <w:t>Case Prioritisation Policy</w:t>
                      </w:r>
                    </w:p>
                    <w:p w14:paraId="623489CF" w14:textId="77777777" w:rsidR="007E63E5" w:rsidRDefault="007E63E5" w:rsidP="00667D63">
                      <w:pPr>
                        <w:pStyle w:val="BodyText2"/>
                        <w:rPr>
                          <w:i w:val="0"/>
                          <w:iCs w:val="0"/>
                          <w:color w:val="FFFFFF"/>
                          <w:sz w:val="96"/>
                        </w:rPr>
                      </w:pPr>
                    </w:p>
                    <w:p w14:paraId="1497A89D" w14:textId="77777777" w:rsidR="007E63E5" w:rsidRDefault="007E63E5" w:rsidP="00667D63">
                      <w:pPr>
                        <w:pStyle w:val="BodyText2"/>
                      </w:pPr>
                      <w:r>
                        <w:rPr>
                          <w:i w:val="0"/>
                          <w:iCs w:val="0"/>
                          <w:color w:val="FFFFFF"/>
                          <w:sz w:val="96"/>
                        </w:rPr>
                        <w:tab/>
                      </w:r>
                    </w:p>
                  </w:txbxContent>
                </v:textbox>
              </v:shape>
            </w:pict>
          </mc:Fallback>
        </mc:AlternateContent>
      </w:r>
    </w:p>
    <w:p w14:paraId="7DD6F0A4" w14:textId="77777777" w:rsidR="00667D63" w:rsidRDefault="00667D63">
      <w:pPr>
        <w:ind w:left="-360"/>
        <w:rPr>
          <w:color w:val="339966"/>
        </w:rPr>
      </w:pPr>
    </w:p>
    <w:p w14:paraId="39DAB4F2" w14:textId="77777777" w:rsidR="00667D63" w:rsidRDefault="00667D63">
      <w:pPr>
        <w:ind w:left="-360"/>
        <w:rPr>
          <w:color w:val="339966"/>
        </w:rPr>
      </w:pPr>
    </w:p>
    <w:p w14:paraId="165C7B03" w14:textId="77777777" w:rsidR="00B4303A" w:rsidRDefault="00B4303A" w:rsidP="00B4303A">
      <w:pPr>
        <w:pStyle w:val="BodyText2"/>
        <w:sectPr w:rsidR="00B4303A" w:rsidSect="00FB7E3C">
          <w:footerReference w:type="even" r:id="rId12"/>
          <w:footerReference w:type="default" r:id="rId13"/>
          <w:footerReference w:type="first" r:id="rId14"/>
          <w:pgSz w:w="11906" w:h="16838"/>
          <w:pgMar w:top="1078" w:right="1800" w:bottom="180" w:left="1260" w:header="708" w:footer="708" w:gutter="0"/>
          <w:pgNumType w:start="1"/>
          <w:cols w:space="708"/>
          <w:docGrid w:linePitch="360"/>
        </w:sectPr>
      </w:pPr>
    </w:p>
    <w:p w14:paraId="74E7E66C" w14:textId="77777777" w:rsidR="00667D63" w:rsidRPr="00BC6D83" w:rsidRDefault="00667D63" w:rsidP="00667D63">
      <w:pPr>
        <w:pStyle w:val="PONIHeader"/>
        <w:rPr>
          <w:color w:val="007576"/>
          <w:sz w:val="28"/>
          <w:szCs w:val="28"/>
        </w:rPr>
      </w:pPr>
      <w:r w:rsidRPr="00BC6D83">
        <w:rPr>
          <w:color w:val="007576"/>
          <w:sz w:val="28"/>
          <w:szCs w:val="28"/>
        </w:rPr>
        <w:lastRenderedPageBreak/>
        <w:t>1. General Policy Statement</w:t>
      </w:r>
    </w:p>
    <w:p w14:paraId="7F7FB03F" w14:textId="77777777" w:rsidR="00114F62" w:rsidRPr="00667D63" w:rsidRDefault="00114F62" w:rsidP="00667D63">
      <w:pPr>
        <w:pStyle w:val="PONIHeader"/>
        <w:rPr>
          <w:b/>
          <w:color w:val="007576"/>
          <w:sz w:val="36"/>
          <w:szCs w:val="36"/>
        </w:rPr>
      </w:pPr>
    </w:p>
    <w:tbl>
      <w:tblPr>
        <w:tblW w:w="0" w:type="auto"/>
        <w:tblLook w:val="00A0" w:firstRow="1" w:lastRow="0" w:firstColumn="1" w:lastColumn="0" w:noHBand="0" w:noVBand="0"/>
      </w:tblPr>
      <w:tblGrid>
        <w:gridCol w:w="648"/>
        <w:gridCol w:w="9000"/>
      </w:tblGrid>
      <w:tr w:rsidR="00114F62" w:rsidRPr="00FC1879" w14:paraId="21B75B0F" w14:textId="77777777" w:rsidTr="00FC1879">
        <w:tc>
          <w:tcPr>
            <w:tcW w:w="648" w:type="dxa"/>
          </w:tcPr>
          <w:p w14:paraId="60995A32" w14:textId="77777777" w:rsidR="00114F62" w:rsidRPr="00FC1879" w:rsidRDefault="00114F62" w:rsidP="00FC1879">
            <w:pPr>
              <w:jc w:val="both"/>
              <w:rPr>
                <w:rFonts w:ascii="Arial" w:hAnsi="Arial" w:cs="Arial"/>
              </w:rPr>
            </w:pPr>
            <w:r w:rsidRPr="00FC1879">
              <w:rPr>
                <w:rFonts w:ascii="Arial" w:hAnsi="Arial" w:cs="Arial"/>
              </w:rPr>
              <w:t>1.1</w:t>
            </w:r>
          </w:p>
          <w:p w14:paraId="76260CFF" w14:textId="77777777" w:rsidR="00114F62" w:rsidRPr="00FC1879" w:rsidRDefault="00114F62" w:rsidP="00FC1879">
            <w:pPr>
              <w:jc w:val="both"/>
              <w:rPr>
                <w:rFonts w:ascii="Arial" w:hAnsi="Arial" w:cs="Arial"/>
              </w:rPr>
            </w:pPr>
          </w:p>
        </w:tc>
        <w:tc>
          <w:tcPr>
            <w:tcW w:w="9000" w:type="dxa"/>
          </w:tcPr>
          <w:p w14:paraId="2CCD94DD" w14:textId="77777777" w:rsidR="00114F62" w:rsidRPr="00FC1879" w:rsidRDefault="00114F62" w:rsidP="00FC1879">
            <w:pPr>
              <w:jc w:val="both"/>
              <w:rPr>
                <w:rFonts w:ascii="Arial" w:hAnsi="Arial" w:cs="Arial"/>
              </w:rPr>
            </w:pPr>
            <w:r w:rsidRPr="00FC1879">
              <w:rPr>
                <w:rFonts w:ascii="Arial" w:hAnsi="Arial" w:cs="Arial"/>
              </w:rPr>
              <w:t xml:space="preserve">The Historical </w:t>
            </w:r>
            <w:r w:rsidR="00500FF5" w:rsidRPr="00FC1879">
              <w:rPr>
                <w:rFonts w:ascii="Arial" w:hAnsi="Arial" w:cs="Arial"/>
              </w:rPr>
              <w:t xml:space="preserve">Investigations </w:t>
            </w:r>
            <w:r w:rsidRPr="00FC1879">
              <w:rPr>
                <w:rFonts w:ascii="Arial" w:hAnsi="Arial" w:cs="Arial"/>
              </w:rPr>
              <w:t xml:space="preserve">Directorate has established a policy to prioritise case progression from receipt to final reporting. This will be applied to cases currently held and those received in the future. </w:t>
            </w:r>
          </w:p>
          <w:p w14:paraId="65D4B06F" w14:textId="77777777" w:rsidR="00202DD1" w:rsidRDefault="00202DD1" w:rsidP="00FC1879">
            <w:pPr>
              <w:jc w:val="both"/>
              <w:rPr>
                <w:rFonts w:ascii="Arial" w:hAnsi="Arial" w:cs="Arial"/>
              </w:rPr>
            </w:pPr>
          </w:p>
          <w:p w14:paraId="2B817D79" w14:textId="77777777" w:rsidR="00202DD1" w:rsidRPr="00FC1879" w:rsidRDefault="00202DD1" w:rsidP="00FC1879">
            <w:pPr>
              <w:jc w:val="both"/>
              <w:rPr>
                <w:rFonts w:ascii="Arial" w:hAnsi="Arial" w:cs="Arial"/>
              </w:rPr>
            </w:pPr>
          </w:p>
        </w:tc>
      </w:tr>
      <w:tr w:rsidR="00114F62" w:rsidRPr="00FC1879" w14:paraId="66140C16" w14:textId="77777777" w:rsidTr="00FC1879">
        <w:tc>
          <w:tcPr>
            <w:tcW w:w="648" w:type="dxa"/>
          </w:tcPr>
          <w:p w14:paraId="122D0899" w14:textId="77777777" w:rsidR="00114F62" w:rsidRPr="00FC1879" w:rsidRDefault="00114F62" w:rsidP="00FC1879">
            <w:pPr>
              <w:jc w:val="both"/>
              <w:rPr>
                <w:rFonts w:ascii="Arial" w:hAnsi="Arial" w:cs="Arial"/>
              </w:rPr>
            </w:pPr>
            <w:r w:rsidRPr="00FC1879">
              <w:rPr>
                <w:rFonts w:ascii="Arial" w:hAnsi="Arial" w:cs="Arial"/>
              </w:rPr>
              <w:t>1.2</w:t>
            </w:r>
          </w:p>
          <w:p w14:paraId="64AF8742" w14:textId="77777777" w:rsidR="00114F62" w:rsidRPr="00FC1879" w:rsidRDefault="00114F62" w:rsidP="00FC1879">
            <w:pPr>
              <w:jc w:val="both"/>
              <w:rPr>
                <w:rFonts w:ascii="Arial" w:hAnsi="Arial" w:cs="Arial"/>
              </w:rPr>
            </w:pPr>
          </w:p>
        </w:tc>
        <w:tc>
          <w:tcPr>
            <w:tcW w:w="9000" w:type="dxa"/>
          </w:tcPr>
          <w:p w14:paraId="3CE4D93A" w14:textId="169A54D3" w:rsidR="00FB2D30" w:rsidRPr="00FB2D30" w:rsidRDefault="00114F62" w:rsidP="00202DD1">
            <w:pPr>
              <w:pStyle w:val="CM6"/>
              <w:spacing w:after="252" w:line="253" w:lineRule="atLeast"/>
              <w:jc w:val="both"/>
            </w:pPr>
            <w:r w:rsidRPr="00FC1879">
              <w:t>The purpose of this is to achieve a fair and equitable progression o</w:t>
            </w:r>
            <w:r w:rsidR="00FB2D30">
              <w:t>f each cas</w:t>
            </w:r>
            <w:r w:rsidR="00202DD1">
              <w:t>e whilst aiming to ensure the pro</w:t>
            </w:r>
            <w:r w:rsidR="005158F4">
              <w:t>c</w:t>
            </w:r>
            <w:r w:rsidR="00202DD1">
              <w:t>e</w:t>
            </w:r>
            <w:r w:rsidR="0099402A">
              <w:t>d</w:t>
            </w:r>
            <w:r w:rsidR="00202DD1">
              <w:t>ural requirements of Article 2 of European Convention of Human Rights are complied with, namely that the investigation must be prompt and reasonably expeditious</w:t>
            </w:r>
            <w:r w:rsidR="00FB2D30">
              <w:t xml:space="preserve">. </w:t>
            </w:r>
          </w:p>
          <w:p w14:paraId="326E4F47" w14:textId="77777777" w:rsidR="00114F62" w:rsidRPr="00FC1879" w:rsidRDefault="00114F62" w:rsidP="00FC1879">
            <w:pPr>
              <w:jc w:val="both"/>
              <w:rPr>
                <w:rFonts w:ascii="Arial" w:hAnsi="Arial" w:cs="Arial"/>
              </w:rPr>
            </w:pPr>
          </w:p>
          <w:p w14:paraId="4CE41C07" w14:textId="77777777" w:rsidR="00114F62" w:rsidRPr="00FC1879" w:rsidRDefault="00114F62" w:rsidP="00FC1879">
            <w:pPr>
              <w:jc w:val="both"/>
              <w:rPr>
                <w:rFonts w:ascii="Arial" w:hAnsi="Arial" w:cs="Arial"/>
              </w:rPr>
            </w:pPr>
          </w:p>
        </w:tc>
      </w:tr>
    </w:tbl>
    <w:p w14:paraId="2A209623" w14:textId="77777777" w:rsidR="00667D63" w:rsidRPr="00DF429C" w:rsidRDefault="00667D63" w:rsidP="00667D63">
      <w:pPr>
        <w:jc w:val="both"/>
        <w:rPr>
          <w:rFonts w:ascii="Arial" w:hAnsi="Arial" w:cs="Arial"/>
          <w:b/>
          <w:u w:val="single"/>
        </w:rPr>
      </w:pPr>
    </w:p>
    <w:p w14:paraId="3F2C9701" w14:textId="77777777" w:rsidR="00667D63" w:rsidRPr="00BC6D83" w:rsidRDefault="00667D63" w:rsidP="00667D63">
      <w:pPr>
        <w:pStyle w:val="PONIHeader"/>
        <w:rPr>
          <w:color w:val="007576"/>
          <w:sz w:val="28"/>
          <w:szCs w:val="28"/>
        </w:rPr>
      </w:pPr>
      <w:r w:rsidRPr="00BC6D83">
        <w:rPr>
          <w:color w:val="007576"/>
          <w:sz w:val="28"/>
          <w:szCs w:val="28"/>
        </w:rPr>
        <w:t>2. Appendix A</w:t>
      </w:r>
    </w:p>
    <w:p w14:paraId="2CA9D67C" w14:textId="77777777" w:rsidR="00114F62" w:rsidRPr="00667D63" w:rsidRDefault="00114F62" w:rsidP="00667D63">
      <w:pPr>
        <w:pStyle w:val="PONIHeader"/>
        <w:rPr>
          <w:b/>
          <w:color w:val="007576"/>
          <w:sz w:val="36"/>
          <w:szCs w:val="36"/>
        </w:rPr>
      </w:pPr>
    </w:p>
    <w:tbl>
      <w:tblPr>
        <w:tblW w:w="0" w:type="auto"/>
        <w:tblLook w:val="00A0" w:firstRow="1" w:lastRow="0" w:firstColumn="1" w:lastColumn="0" w:noHBand="0" w:noVBand="0"/>
      </w:tblPr>
      <w:tblGrid>
        <w:gridCol w:w="648"/>
        <w:gridCol w:w="9000"/>
      </w:tblGrid>
      <w:tr w:rsidR="00114F62" w:rsidRPr="00FC1879" w14:paraId="169DA7C8" w14:textId="77777777" w:rsidTr="00FC1879">
        <w:tc>
          <w:tcPr>
            <w:tcW w:w="648" w:type="dxa"/>
          </w:tcPr>
          <w:p w14:paraId="0A9613B7" w14:textId="77777777" w:rsidR="00114F62" w:rsidRPr="00FC1879" w:rsidRDefault="00114F62" w:rsidP="00FC1879">
            <w:pPr>
              <w:jc w:val="both"/>
              <w:rPr>
                <w:rFonts w:ascii="Arial" w:hAnsi="Arial" w:cs="Arial"/>
              </w:rPr>
            </w:pPr>
            <w:r w:rsidRPr="00FC1879">
              <w:rPr>
                <w:rFonts w:ascii="Arial" w:hAnsi="Arial" w:cs="Arial"/>
              </w:rPr>
              <w:t xml:space="preserve">2.1 </w:t>
            </w:r>
          </w:p>
          <w:p w14:paraId="3A7EFD97" w14:textId="77777777" w:rsidR="00114F62" w:rsidRPr="00FC1879" w:rsidRDefault="00114F62" w:rsidP="00FC1879">
            <w:pPr>
              <w:jc w:val="both"/>
              <w:rPr>
                <w:rFonts w:ascii="Arial" w:hAnsi="Arial" w:cs="Arial"/>
                <w:b/>
              </w:rPr>
            </w:pPr>
          </w:p>
        </w:tc>
        <w:tc>
          <w:tcPr>
            <w:tcW w:w="9000" w:type="dxa"/>
          </w:tcPr>
          <w:p w14:paraId="34D366D8" w14:textId="77777777" w:rsidR="00114F62" w:rsidRPr="00FC1879" w:rsidRDefault="00114F62" w:rsidP="00FC1879">
            <w:pPr>
              <w:jc w:val="both"/>
              <w:rPr>
                <w:rFonts w:ascii="Arial" w:hAnsi="Arial" w:cs="Arial"/>
              </w:rPr>
            </w:pPr>
            <w:r w:rsidRPr="00FC1879">
              <w:rPr>
                <w:rFonts w:ascii="Arial" w:hAnsi="Arial" w:cs="Arial"/>
              </w:rPr>
              <w:t>Appendix A is a process map outlining the main phases of case progression</w:t>
            </w:r>
            <w:r w:rsidR="001103CB" w:rsidRPr="00FC1879">
              <w:rPr>
                <w:rFonts w:ascii="Arial" w:hAnsi="Arial" w:cs="Arial"/>
              </w:rPr>
              <w:t>:</w:t>
            </w:r>
          </w:p>
          <w:p w14:paraId="2D1D2FE8" w14:textId="77777777" w:rsidR="00114F62" w:rsidRPr="00FC1879" w:rsidRDefault="00114F62" w:rsidP="00FC1879">
            <w:pPr>
              <w:numPr>
                <w:ilvl w:val="0"/>
                <w:numId w:val="1"/>
              </w:numPr>
              <w:jc w:val="both"/>
              <w:rPr>
                <w:rFonts w:ascii="Arial" w:hAnsi="Arial" w:cs="Arial"/>
              </w:rPr>
            </w:pPr>
            <w:r w:rsidRPr="00FC1879">
              <w:rPr>
                <w:rFonts w:ascii="Arial" w:hAnsi="Arial" w:cs="Arial"/>
              </w:rPr>
              <w:t>Case Received</w:t>
            </w:r>
          </w:p>
          <w:p w14:paraId="53C39D0A" w14:textId="77777777" w:rsidR="00114F62" w:rsidRPr="00FC1879" w:rsidRDefault="00114F62" w:rsidP="00FC1879">
            <w:pPr>
              <w:numPr>
                <w:ilvl w:val="0"/>
                <w:numId w:val="1"/>
              </w:numPr>
              <w:jc w:val="both"/>
              <w:rPr>
                <w:rFonts w:ascii="Arial" w:hAnsi="Arial" w:cs="Arial"/>
              </w:rPr>
            </w:pPr>
            <w:r w:rsidRPr="00FC1879">
              <w:rPr>
                <w:rFonts w:ascii="Arial" w:hAnsi="Arial" w:cs="Arial"/>
              </w:rPr>
              <w:t>Assessment</w:t>
            </w:r>
          </w:p>
          <w:p w14:paraId="126C6699" w14:textId="77777777" w:rsidR="00114F62" w:rsidRPr="00FC1879" w:rsidRDefault="00114F62" w:rsidP="00FC1879">
            <w:pPr>
              <w:numPr>
                <w:ilvl w:val="0"/>
                <w:numId w:val="1"/>
              </w:numPr>
              <w:jc w:val="both"/>
              <w:rPr>
                <w:rFonts w:ascii="Arial" w:hAnsi="Arial" w:cs="Arial"/>
              </w:rPr>
            </w:pPr>
            <w:r w:rsidRPr="00FC1879">
              <w:rPr>
                <w:rFonts w:ascii="Arial" w:hAnsi="Arial" w:cs="Arial"/>
              </w:rPr>
              <w:t>Review</w:t>
            </w:r>
          </w:p>
          <w:p w14:paraId="63A8A684" w14:textId="77777777" w:rsidR="00114F62" w:rsidRPr="00FC1879" w:rsidRDefault="00114F62" w:rsidP="00FC1879">
            <w:pPr>
              <w:numPr>
                <w:ilvl w:val="0"/>
                <w:numId w:val="1"/>
              </w:numPr>
              <w:jc w:val="both"/>
              <w:rPr>
                <w:rFonts w:ascii="Arial" w:hAnsi="Arial" w:cs="Arial"/>
              </w:rPr>
            </w:pPr>
            <w:r w:rsidRPr="00FC1879">
              <w:rPr>
                <w:rFonts w:ascii="Arial" w:hAnsi="Arial" w:cs="Arial"/>
              </w:rPr>
              <w:t>Investigation/Complex Investigation</w:t>
            </w:r>
          </w:p>
          <w:p w14:paraId="5808F2DD" w14:textId="77777777" w:rsidR="00114F62" w:rsidRPr="00FC1879" w:rsidRDefault="00114F62" w:rsidP="00FC1879">
            <w:pPr>
              <w:numPr>
                <w:ilvl w:val="0"/>
                <w:numId w:val="1"/>
              </w:numPr>
              <w:jc w:val="both"/>
              <w:rPr>
                <w:rFonts w:ascii="Arial" w:hAnsi="Arial" w:cs="Arial"/>
              </w:rPr>
            </w:pPr>
            <w:r w:rsidRPr="00FC1879">
              <w:rPr>
                <w:rFonts w:ascii="Arial" w:hAnsi="Arial" w:cs="Arial"/>
              </w:rPr>
              <w:t>Public Report.</w:t>
            </w:r>
          </w:p>
          <w:p w14:paraId="6A59EB1D" w14:textId="77777777" w:rsidR="00114F62" w:rsidRPr="00FC1879" w:rsidRDefault="00114F62" w:rsidP="00FC1879">
            <w:pPr>
              <w:jc w:val="both"/>
              <w:rPr>
                <w:rFonts w:ascii="Arial" w:hAnsi="Arial" w:cs="Arial"/>
                <w:b/>
              </w:rPr>
            </w:pPr>
          </w:p>
        </w:tc>
      </w:tr>
      <w:tr w:rsidR="00114F62" w:rsidRPr="00FC1879" w14:paraId="42AE2FE8" w14:textId="77777777" w:rsidTr="00FC1879">
        <w:tc>
          <w:tcPr>
            <w:tcW w:w="648" w:type="dxa"/>
          </w:tcPr>
          <w:p w14:paraId="393A5AE1" w14:textId="77777777" w:rsidR="00114F62" w:rsidRPr="00FC1879" w:rsidRDefault="00500FF5" w:rsidP="00FC1879">
            <w:pPr>
              <w:jc w:val="both"/>
              <w:rPr>
                <w:rFonts w:ascii="Arial" w:hAnsi="Arial" w:cs="Arial"/>
              </w:rPr>
            </w:pPr>
            <w:r w:rsidRPr="00FC1879">
              <w:rPr>
                <w:rFonts w:ascii="Arial" w:hAnsi="Arial" w:cs="Arial"/>
              </w:rPr>
              <w:t>2.2</w:t>
            </w:r>
          </w:p>
          <w:p w14:paraId="0EBD3E8F" w14:textId="77777777" w:rsidR="00114F62" w:rsidRPr="00FC1879" w:rsidRDefault="00114F62" w:rsidP="00FC1879">
            <w:pPr>
              <w:jc w:val="both"/>
              <w:rPr>
                <w:rFonts w:ascii="Arial" w:hAnsi="Arial" w:cs="Arial"/>
                <w:b/>
              </w:rPr>
            </w:pPr>
          </w:p>
        </w:tc>
        <w:tc>
          <w:tcPr>
            <w:tcW w:w="9000" w:type="dxa"/>
          </w:tcPr>
          <w:p w14:paraId="0D15BF1B" w14:textId="77777777" w:rsidR="00114F62" w:rsidRPr="00FC1879" w:rsidRDefault="00114F62" w:rsidP="00FC1879">
            <w:pPr>
              <w:jc w:val="both"/>
              <w:rPr>
                <w:rFonts w:ascii="Arial" w:hAnsi="Arial" w:cs="Arial"/>
              </w:rPr>
            </w:pPr>
            <w:r w:rsidRPr="00FC1879">
              <w:rPr>
                <w:rFonts w:ascii="Arial" w:hAnsi="Arial" w:cs="Arial"/>
              </w:rPr>
              <w:t>Appendix A indicates the stages of the process at which a prioritisation matrix is applied.</w:t>
            </w:r>
          </w:p>
          <w:p w14:paraId="16512968" w14:textId="77777777" w:rsidR="00114F62" w:rsidRPr="00FC1879" w:rsidRDefault="00114F62" w:rsidP="00FC1879">
            <w:pPr>
              <w:jc w:val="both"/>
              <w:rPr>
                <w:rFonts w:ascii="Arial" w:hAnsi="Arial" w:cs="Arial"/>
                <w:b/>
              </w:rPr>
            </w:pPr>
          </w:p>
        </w:tc>
      </w:tr>
      <w:tr w:rsidR="00114F62" w:rsidRPr="00FC1879" w14:paraId="6E3B000C" w14:textId="77777777" w:rsidTr="00FC1879">
        <w:tc>
          <w:tcPr>
            <w:tcW w:w="648" w:type="dxa"/>
          </w:tcPr>
          <w:p w14:paraId="2F70A8CE" w14:textId="77777777" w:rsidR="00114F62" w:rsidRPr="00FC1879" w:rsidRDefault="00500FF5" w:rsidP="00FC1879">
            <w:pPr>
              <w:jc w:val="both"/>
              <w:rPr>
                <w:rFonts w:ascii="Arial" w:hAnsi="Arial" w:cs="Arial"/>
              </w:rPr>
            </w:pPr>
            <w:r w:rsidRPr="00FC1879">
              <w:rPr>
                <w:rFonts w:ascii="Arial" w:hAnsi="Arial" w:cs="Arial"/>
              </w:rPr>
              <w:t>2.3</w:t>
            </w:r>
          </w:p>
          <w:p w14:paraId="1008B24B" w14:textId="77777777" w:rsidR="00114F62" w:rsidRPr="00FC1879" w:rsidRDefault="00114F62" w:rsidP="00FC1879">
            <w:pPr>
              <w:jc w:val="both"/>
              <w:rPr>
                <w:rFonts w:ascii="Arial" w:hAnsi="Arial" w:cs="Arial"/>
                <w:b/>
              </w:rPr>
            </w:pPr>
          </w:p>
        </w:tc>
        <w:tc>
          <w:tcPr>
            <w:tcW w:w="9000" w:type="dxa"/>
          </w:tcPr>
          <w:p w14:paraId="38AC975A" w14:textId="77777777" w:rsidR="00114F62" w:rsidRPr="00FC1879" w:rsidRDefault="00114F62" w:rsidP="00FC1879">
            <w:pPr>
              <w:jc w:val="both"/>
              <w:rPr>
                <w:rFonts w:ascii="Arial" w:hAnsi="Arial" w:cs="Arial"/>
              </w:rPr>
            </w:pPr>
            <w:r w:rsidRPr="00FC1879">
              <w:rPr>
                <w:rFonts w:ascii="Arial" w:hAnsi="Arial" w:cs="Arial"/>
              </w:rPr>
              <w:t xml:space="preserve">Initial prioritisation is applied to the case from the information generated during </w:t>
            </w:r>
            <w:r w:rsidR="00500FF5" w:rsidRPr="00FC1879">
              <w:rPr>
                <w:rFonts w:ascii="Arial" w:hAnsi="Arial" w:cs="Arial"/>
              </w:rPr>
              <w:t xml:space="preserve">the </w:t>
            </w:r>
            <w:r w:rsidRPr="00FC1879">
              <w:rPr>
                <w:rFonts w:ascii="Arial" w:hAnsi="Arial" w:cs="Arial"/>
              </w:rPr>
              <w:t xml:space="preserve">Assessment </w:t>
            </w:r>
            <w:r w:rsidR="00500FF5" w:rsidRPr="00FC1879">
              <w:rPr>
                <w:rFonts w:ascii="Arial" w:hAnsi="Arial" w:cs="Arial"/>
              </w:rPr>
              <w:t>P</w:t>
            </w:r>
            <w:r w:rsidRPr="00FC1879">
              <w:rPr>
                <w:rFonts w:ascii="Arial" w:hAnsi="Arial" w:cs="Arial"/>
              </w:rPr>
              <w:t>hase. The case will enter t</w:t>
            </w:r>
            <w:r w:rsidR="00115FC0" w:rsidRPr="00FC1879">
              <w:rPr>
                <w:rFonts w:ascii="Arial" w:hAnsi="Arial" w:cs="Arial"/>
              </w:rPr>
              <w:t>he Review P</w:t>
            </w:r>
            <w:r w:rsidRPr="00FC1879">
              <w:rPr>
                <w:rFonts w:ascii="Arial" w:hAnsi="Arial" w:cs="Arial"/>
              </w:rPr>
              <w:t xml:space="preserve">hase based upon the marking received. </w:t>
            </w:r>
          </w:p>
          <w:p w14:paraId="503722B3" w14:textId="77777777" w:rsidR="00114F62" w:rsidRPr="00FC1879" w:rsidRDefault="00114F62" w:rsidP="00FC1879">
            <w:pPr>
              <w:jc w:val="both"/>
              <w:rPr>
                <w:rFonts w:ascii="Arial" w:hAnsi="Arial" w:cs="Arial"/>
                <w:b/>
              </w:rPr>
            </w:pPr>
          </w:p>
        </w:tc>
      </w:tr>
      <w:tr w:rsidR="00114F62" w:rsidRPr="00FC1879" w14:paraId="12E2E053" w14:textId="77777777" w:rsidTr="00FC1879">
        <w:tc>
          <w:tcPr>
            <w:tcW w:w="648" w:type="dxa"/>
          </w:tcPr>
          <w:p w14:paraId="687DB016" w14:textId="77777777" w:rsidR="00114F62" w:rsidRPr="00FC1879" w:rsidRDefault="00500FF5" w:rsidP="00FC1879">
            <w:pPr>
              <w:jc w:val="both"/>
              <w:rPr>
                <w:rFonts w:ascii="Arial" w:hAnsi="Arial" w:cs="Arial"/>
              </w:rPr>
            </w:pPr>
            <w:r w:rsidRPr="00FC1879">
              <w:rPr>
                <w:rFonts w:ascii="Arial" w:hAnsi="Arial" w:cs="Arial"/>
              </w:rPr>
              <w:t>2.4</w:t>
            </w:r>
          </w:p>
          <w:p w14:paraId="38D93334" w14:textId="77777777" w:rsidR="00114F62" w:rsidRPr="00FC1879" w:rsidRDefault="00114F62" w:rsidP="00FC1879">
            <w:pPr>
              <w:jc w:val="both"/>
              <w:rPr>
                <w:rFonts w:ascii="Arial" w:hAnsi="Arial" w:cs="Arial"/>
                <w:b/>
              </w:rPr>
            </w:pPr>
          </w:p>
        </w:tc>
        <w:tc>
          <w:tcPr>
            <w:tcW w:w="9000" w:type="dxa"/>
          </w:tcPr>
          <w:p w14:paraId="7F8E2B5A" w14:textId="77777777" w:rsidR="00114F62" w:rsidRPr="00FC1879" w:rsidRDefault="00114F62" w:rsidP="00FC1879">
            <w:pPr>
              <w:jc w:val="both"/>
              <w:rPr>
                <w:rFonts w:ascii="Arial" w:hAnsi="Arial" w:cs="Arial"/>
              </w:rPr>
            </w:pPr>
            <w:r w:rsidRPr="00FC1879">
              <w:rPr>
                <w:rFonts w:ascii="Arial" w:hAnsi="Arial" w:cs="Arial"/>
              </w:rPr>
              <w:t xml:space="preserve">The prioritisation matrix is applied a second time to the case from information generated during </w:t>
            </w:r>
            <w:r w:rsidR="001103CB" w:rsidRPr="00FC1879">
              <w:rPr>
                <w:rFonts w:ascii="Arial" w:hAnsi="Arial" w:cs="Arial"/>
              </w:rPr>
              <w:t xml:space="preserve">the </w:t>
            </w:r>
            <w:r w:rsidRPr="00FC1879">
              <w:rPr>
                <w:rFonts w:ascii="Arial" w:hAnsi="Arial" w:cs="Arial"/>
              </w:rPr>
              <w:t xml:space="preserve">Review </w:t>
            </w:r>
            <w:r w:rsidR="00115FC0" w:rsidRPr="00FC1879">
              <w:rPr>
                <w:rFonts w:ascii="Arial" w:hAnsi="Arial" w:cs="Arial"/>
              </w:rPr>
              <w:t>Phase</w:t>
            </w:r>
            <w:r w:rsidRPr="00FC1879">
              <w:rPr>
                <w:rFonts w:ascii="Arial" w:hAnsi="Arial" w:cs="Arial"/>
              </w:rPr>
              <w:t xml:space="preserve">. The case will enter the Investigation/Complex Investigation </w:t>
            </w:r>
            <w:r w:rsidR="00115FC0" w:rsidRPr="00FC1879">
              <w:rPr>
                <w:rFonts w:ascii="Arial" w:hAnsi="Arial" w:cs="Arial"/>
              </w:rPr>
              <w:t>Phase</w:t>
            </w:r>
            <w:r w:rsidRPr="00FC1879">
              <w:rPr>
                <w:rFonts w:ascii="Arial" w:hAnsi="Arial" w:cs="Arial"/>
              </w:rPr>
              <w:t xml:space="preserve"> based upon the marking received.</w:t>
            </w:r>
          </w:p>
          <w:p w14:paraId="0C221741" w14:textId="77777777" w:rsidR="00114F62" w:rsidRPr="00FC1879" w:rsidRDefault="00114F62" w:rsidP="00FC1879">
            <w:pPr>
              <w:jc w:val="both"/>
              <w:rPr>
                <w:rFonts w:ascii="Arial" w:hAnsi="Arial" w:cs="Arial"/>
                <w:b/>
              </w:rPr>
            </w:pPr>
          </w:p>
        </w:tc>
      </w:tr>
      <w:tr w:rsidR="00114F62" w:rsidRPr="00FC1879" w14:paraId="51B05B09" w14:textId="77777777" w:rsidTr="00FC1879">
        <w:tc>
          <w:tcPr>
            <w:tcW w:w="648" w:type="dxa"/>
          </w:tcPr>
          <w:p w14:paraId="24C47D1C" w14:textId="77777777" w:rsidR="00114F62" w:rsidRPr="00FC1879" w:rsidRDefault="00500FF5" w:rsidP="00FC1879">
            <w:pPr>
              <w:jc w:val="both"/>
              <w:rPr>
                <w:rFonts w:ascii="Arial" w:hAnsi="Arial" w:cs="Arial"/>
              </w:rPr>
            </w:pPr>
            <w:r w:rsidRPr="00FC1879">
              <w:rPr>
                <w:rFonts w:ascii="Arial" w:hAnsi="Arial" w:cs="Arial"/>
              </w:rPr>
              <w:t>2.5</w:t>
            </w:r>
          </w:p>
          <w:p w14:paraId="2100746A" w14:textId="77777777" w:rsidR="00114F62" w:rsidRPr="00FC1879" w:rsidRDefault="00114F62" w:rsidP="00FC1879">
            <w:pPr>
              <w:jc w:val="both"/>
              <w:rPr>
                <w:rFonts w:ascii="Arial" w:hAnsi="Arial" w:cs="Arial"/>
                <w:b/>
              </w:rPr>
            </w:pPr>
          </w:p>
        </w:tc>
        <w:tc>
          <w:tcPr>
            <w:tcW w:w="9000" w:type="dxa"/>
          </w:tcPr>
          <w:p w14:paraId="297EC6CC" w14:textId="7419B247" w:rsidR="00114F62" w:rsidRPr="00FC1879" w:rsidRDefault="00114F62" w:rsidP="00FC1879">
            <w:pPr>
              <w:jc w:val="both"/>
              <w:rPr>
                <w:rFonts w:ascii="Arial" w:hAnsi="Arial" w:cs="Arial"/>
              </w:rPr>
            </w:pPr>
            <w:r w:rsidRPr="00FC1879">
              <w:rPr>
                <w:rFonts w:ascii="Arial" w:hAnsi="Arial" w:cs="Arial"/>
              </w:rPr>
              <w:t>Where new and relevant information is received in respect of a case after the Assessment or Review phases have been conducted, the case may re-enter the Assessment or Review phase to consider the new information. This will be decided at the</w:t>
            </w:r>
            <w:r w:rsidR="005158F4">
              <w:rPr>
                <w:rFonts w:ascii="Arial" w:hAnsi="Arial" w:cs="Arial"/>
              </w:rPr>
              <w:t xml:space="preserve"> regular IPAG meetings</w:t>
            </w:r>
            <w:r w:rsidRPr="00FC1879">
              <w:rPr>
                <w:rFonts w:ascii="Arial" w:hAnsi="Arial" w:cs="Arial"/>
              </w:rPr>
              <w:t>. A further application of the prioritisation matrix will be conducted to reflect any changes in the marking for progression of the case to the next phase.</w:t>
            </w:r>
          </w:p>
          <w:p w14:paraId="7F9D541A" w14:textId="77777777" w:rsidR="00114F62" w:rsidRPr="00FC1879" w:rsidRDefault="00114F62" w:rsidP="00FC1879">
            <w:pPr>
              <w:jc w:val="both"/>
              <w:rPr>
                <w:rFonts w:ascii="Arial" w:hAnsi="Arial" w:cs="Arial"/>
                <w:b/>
              </w:rPr>
            </w:pPr>
          </w:p>
        </w:tc>
      </w:tr>
    </w:tbl>
    <w:p w14:paraId="75A15031" w14:textId="77777777" w:rsidR="00667D63" w:rsidRPr="00BC6D83" w:rsidRDefault="00667D63" w:rsidP="00FB7E3C">
      <w:pPr>
        <w:pStyle w:val="PONIHeader"/>
        <w:rPr>
          <w:b/>
          <w:color w:val="007576"/>
          <w:sz w:val="28"/>
          <w:szCs w:val="28"/>
        </w:rPr>
      </w:pPr>
      <w:r w:rsidRPr="00BC6D83">
        <w:rPr>
          <w:rFonts w:ascii="Arial" w:hAnsi="Arial" w:cs="Arial"/>
          <w:sz w:val="28"/>
          <w:szCs w:val="28"/>
        </w:rPr>
        <w:br w:type="page"/>
      </w:r>
      <w:r w:rsidRPr="00BC6D83">
        <w:rPr>
          <w:color w:val="007576"/>
          <w:sz w:val="28"/>
          <w:szCs w:val="28"/>
        </w:rPr>
        <w:lastRenderedPageBreak/>
        <w:t>3. Appendix B</w:t>
      </w:r>
    </w:p>
    <w:p w14:paraId="488E6588" w14:textId="77777777" w:rsidR="00114F62" w:rsidRPr="00DF429C" w:rsidRDefault="00114F62" w:rsidP="00667D63">
      <w:pPr>
        <w:jc w:val="both"/>
        <w:rPr>
          <w:rFonts w:ascii="Arial" w:hAnsi="Arial" w:cs="Arial"/>
        </w:rPr>
      </w:pPr>
    </w:p>
    <w:tbl>
      <w:tblPr>
        <w:tblW w:w="0" w:type="auto"/>
        <w:tblLook w:val="00A0" w:firstRow="1" w:lastRow="0" w:firstColumn="1" w:lastColumn="0" w:noHBand="0" w:noVBand="0"/>
      </w:tblPr>
      <w:tblGrid>
        <w:gridCol w:w="648"/>
        <w:gridCol w:w="9000"/>
      </w:tblGrid>
      <w:tr w:rsidR="00114F62" w:rsidRPr="00FC1879" w14:paraId="475408C1" w14:textId="77777777" w:rsidTr="00FC1879">
        <w:tc>
          <w:tcPr>
            <w:tcW w:w="648" w:type="dxa"/>
          </w:tcPr>
          <w:p w14:paraId="19D9E475" w14:textId="77777777" w:rsidR="00114F62" w:rsidRPr="00FC1879" w:rsidRDefault="00114F62" w:rsidP="00FC1879">
            <w:pPr>
              <w:jc w:val="both"/>
              <w:rPr>
                <w:rFonts w:ascii="Arial" w:hAnsi="Arial" w:cs="Arial"/>
              </w:rPr>
            </w:pPr>
            <w:r w:rsidRPr="00FC1879">
              <w:rPr>
                <w:rFonts w:ascii="Arial" w:hAnsi="Arial" w:cs="Arial"/>
              </w:rPr>
              <w:t>3.1</w:t>
            </w:r>
          </w:p>
          <w:p w14:paraId="571E0C02" w14:textId="77777777" w:rsidR="00114F62" w:rsidRPr="00FC1879" w:rsidRDefault="00114F62" w:rsidP="00FC1879">
            <w:pPr>
              <w:jc w:val="both"/>
              <w:rPr>
                <w:rFonts w:ascii="Arial" w:hAnsi="Arial" w:cs="Arial"/>
              </w:rPr>
            </w:pPr>
          </w:p>
        </w:tc>
        <w:tc>
          <w:tcPr>
            <w:tcW w:w="9000" w:type="dxa"/>
          </w:tcPr>
          <w:p w14:paraId="36BF88B6" w14:textId="77777777" w:rsidR="00114F62" w:rsidRPr="00FC1879" w:rsidRDefault="00114F62" w:rsidP="00FC1879">
            <w:pPr>
              <w:jc w:val="both"/>
              <w:rPr>
                <w:rFonts w:ascii="Arial" w:hAnsi="Arial" w:cs="Arial"/>
              </w:rPr>
            </w:pPr>
            <w:r w:rsidRPr="00FC1879">
              <w:rPr>
                <w:rFonts w:ascii="Arial" w:hAnsi="Arial" w:cs="Arial"/>
              </w:rPr>
              <w:t xml:space="preserve">Appendix B is the prioritisation matrix which has been designed to consider each case against a number of relevant factors and apply a marking which will determine the prioritisation of a case as it enters both the Review and Investigation/Complex Investigation phases. </w:t>
            </w:r>
          </w:p>
          <w:p w14:paraId="6CEC7BBE" w14:textId="77777777" w:rsidR="00114F62" w:rsidRPr="00FC1879" w:rsidRDefault="00114F62" w:rsidP="00FC1879">
            <w:pPr>
              <w:jc w:val="both"/>
              <w:rPr>
                <w:rFonts w:ascii="Arial" w:hAnsi="Arial" w:cs="Arial"/>
              </w:rPr>
            </w:pPr>
          </w:p>
        </w:tc>
      </w:tr>
      <w:tr w:rsidR="00114F62" w:rsidRPr="00FC1879" w14:paraId="60A3B125" w14:textId="77777777" w:rsidTr="00FC1879">
        <w:tc>
          <w:tcPr>
            <w:tcW w:w="648" w:type="dxa"/>
          </w:tcPr>
          <w:p w14:paraId="7DE0C121" w14:textId="77777777" w:rsidR="00114F62" w:rsidRPr="00FC1879" w:rsidRDefault="00114F62" w:rsidP="00FC1879">
            <w:pPr>
              <w:jc w:val="both"/>
              <w:rPr>
                <w:rFonts w:ascii="Arial" w:hAnsi="Arial" w:cs="Arial"/>
              </w:rPr>
            </w:pPr>
            <w:r w:rsidRPr="00FC1879">
              <w:rPr>
                <w:rFonts w:ascii="Arial" w:hAnsi="Arial" w:cs="Arial"/>
              </w:rPr>
              <w:t>3.2</w:t>
            </w:r>
          </w:p>
          <w:p w14:paraId="325E1A35" w14:textId="77777777" w:rsidR="00114F62" w:rsidRPr="00FC1879" w:rsidRDefault="00114F62" w:rsidP="00FC1879">
            <w:pPr>
              <w:jc w:val="both"/>
              <w:rPr>
                <w:rFonts w:ascii="Arial" w:hAnsi="Arial" w:cs="Arial"/>
              </w:rPr>
            </w:pPr>
          </w:p>
        </w:tc>
        <w:tc>
          <w:tcPr>
            <w:tcW w:w="9000" w:type="dxa"/>
          </w:tcPr>
          <w:p w14:paraId="5F20299C" w14:textId="77777777" w:rsidR="00114F62" w:rsidRPr="00FC1879" w:rsidRDefault="00114F62" w:rsidP="00FC1879">
            <w:pPr>
              <w:jc w:val="both"/>
              <w:rPr>
                <w:rFonts w:ascii="Arial" w:hAnsi="Arial" w:cs="Arial"/>
              </w:rPr>
            </w:pPr>
            <w:r w:rsidRPr="00FC1879">
              <w:rPr>
                <w:rFonts w:ascii="Arial" w:hAnsi="Arial" w:cs="Arial"/>
              </w:rPr>
              <w:t xml:space="preserve">Cases in which the alleged criminality may pose immediate danger to life, serious injury to a person, serious damage to property </w:t>
            </w:r>
            <w:r w:rsidRPr="00FC1879">
              <w:rPr>
                <w:rFonts w:ascii="Arial" w:hAnsi="Arial" w:cs="Arial"/>
                <w:lang w:val="en-US"/>
              </w:rPr>
              <w:t>or loss of specific evidential opportunities</w:t>
            </w:r>
            <w:r w:rsidRPr="00FC1879">
              <w:rPr>
                <w:rFonts w:ascii="Arial" w:hAnsi="Arial" w:cs="Arial"/>
              </w:rPr>
              <w:t xml:space="preserve"> will be prioritised with an immediate investigative response. </w:t>
            </w:r>
          </w:p>
          <w:p w14:paraId="6FE93503" w14:textId="77777777" w:rsidR="00114F62" w:rsidRPr="00FC1879" w:rsidRDefault="00114F62" w:rsidP="00FC1879">
            <w:pPr>
              <w:jc w:val="both"/>
              <w:rPr>
                <w:rFonts w:ascii="Arial" w:hAnsi="Arial" w:cs="Arial"/>
              </w:rPr>
            </w:pPr>
          </w:p>
        </w:tc>
      </w:tr>
      <w:tr w:rsidR="00114F62" w:rsidRPr="00FC1879" w14:paraId="44827B68" w14:textId="77777777" w:rsidTr="00FC1879">
        <w:tc>
          <w:tcPr>
            <w:tcW w:w="648" w:type="dxa"/>
          </w:tcPr>
          <w:p w14:paraId="02CFB86E" w14:textId="77777777" w:rsidR="00114F62" w:rsidRPr="00FC1879" w:rsidRDefault="00114F62" w:rsidP="00FC1879">
            <w:pPr>
              <w:jc w:val="both"/>
              <w:rPr>
                <w:rFonts w:ascii="Arial" w:hAnsi="Arial" w:cs="Arial"/>
              </w:rPr>
            </w:pPr>
            <w:r w:rsidRPr="00FC1879">
              <w:rPr>
                <w:rFonts w:ascii="Arial" w:hAnsi="Arial" w:cs="Arial"/>
              </w:rPr>
              <w:t xml:space="preserve">3.3 </w:t>
            </w:r>
          </w:p>
          <w:p w14:paraId="75E2FB38" w14:textId="77777777" w:rsidR="00114F62" w:rsidRPr="00FC1879" w:rsidRDefault="00114F62" w:rsidP="00FC1879">
            <w:pPr>
              <w:jc w:val="both"/>
              <w:rPr>
                <w:rFonts w:ascii="Arial" w:hAnsi="Arial" w:cs="Arial"/>
              </w:rPr>
            </w:pPr>
          </w:p>
        </w:tc>
        <w:tc>
          <w:tcPr>
            <w:tcW w:w="9000" w:type="dxa"/>
          </w:tcPr>
          <w:p w14:paraId="1FCC9A72" w14:textId="77777777" w:rsidR="00114F62" w:rsidRPr="00FC1879" w:rsidRDefault="00114F62" w:rsidP="00FC1879">
            <w:pPr>
              <w:jc w:val="both"/>
              <w:rPr>
                <w:rFonts w:ascii="Arial" w:hAnsi="Arial" w:cs="Arial"/>
              </w:rPr>
            </w:pPr>
            <w:r w:rsidRPr="00FC1879">
              <w:rPr>
                <w:rFonts w:ascii="Arial" w:hAnsi="Arial" w:cs="Arial"/>
              </w:rPr>
              <w:t>All other cases will be subject to a four stage application of the matrix</w:t>
            </w:r>
            <w:r w:rsidR="001103CB" w:rsidRPr="00FC1879">
              <w:rPr>
                <w:rFonts w:ascii="Arial" w:hAnsi="Arial" w:cs="Arial"/>
              </w:rPr>
              <w:t>:</w:t>
            </w:r>
          </w:p>
          <w:p w14:paraId="074DBEA4" w14:textId="77777777" w:rsidR="00114F62" w:rsidRPr="00FC1879" w:rsidRDefault="00114F62" w:rsidP="00FC1879">
            <w:pPr>
              <w:numPr>
                <w:ilvl w:val="0"/>
                <w:numId w:val="2"/>
              </w:numPr>
              <w:jc w:val="both"/>
              <w:rPr>
                <w:rFonts w:ascii="Arial" w:hAnsi="Arial" w:cs="Arial"/>
              </w:rPr>
            </w:pPr>
            <w:r w:rsidRPr="00FC1879">
              <w:rPr>
                <w:rFonts w:ascii="Arial" w:hAnsi="Arial" w:cs="Arial"/>
              </w:rPr>
              <w:t>Stage One    - Gravity of Specific Offences</w:t>
            </w:r>
          </w:p>
          <w:p w14:paraId="4C974809" w14:textId="77777777" w:rsidR="00114F62" w:rsidRPr="00FC1879" w:rsidRDefault="00114F62" w:rsidP="00FC1879">
            <w:pPr>
              <w:numPr>
                <w:ilvl w:val="0"/>
                <w:numId w:val="2"/>
              </w:numPr>
              <w:jc w:val="both"/>
              <w:rPr>
                <w:rFonts w:ascii="Arial" w:hAnsi="Arial" w:cs="Arial"/>
              </w:rPr>
            </w:pPr>
            <w:r w:rsidRPr="00FC1879">
              <w:rPr>
                <w:rFonts w:ascii="Arial" w:hAnsi="Arial" w:cs="Arial"/>
              </w:rPr>
              <w:t>Stage Two    -  Nature of Conduct</w:t>
            </w:r>
          </w:p>
          <w:p w14:paraId="62B34C6C" w14:textId="77777777" w:rsidR="00114F62" w:rsidRPr="00FC1879" w:rsidRDefault="00114F62" w:rsidP="00FC1879">
            <w:pPr>
              <w:numPr>
                <w:ilvl w:val="0"/>
                <w:numId w:val="2"/>
              </w:numPr>
              <w:jc w:val="both"/>
              <w:rPr>
                <w:rFonts w:ascii="Arial" w:hAnsi="Arial" w:cs="Arial"/>
              </w:rPr>
            </w:pPr>
            <w:r w:rsidRPr="00FC1879">
              <w:rPr>
                <w:rFonts w:ascii="Arial" w:hAnsi="Arial" w:cs="Arial"/>
              </w:rPr>
              <w:t>Stage Three  - Pending Criminal/Inquest proceedings</w:t>
            </w:r>
          </w:p>
          <w:p w14:paraId="1387AC32" w14:textId="77777777" w:rsidR="00114F62" w:rsidRPr="00FC1879" w:rsidRDefault="00114F62" w:rsidP="00FC1879">
            <w:pPr>
              <w:numPr>
                <w:ilvl w:val="0"/>
                <w:numId w:val="2"/>
              </w:numPr>
              <w:jc w:val="both"/>
              <w:rPr>
                <w:rFonts w:ascii="Arial" w:hAnsi="Arial" w:cs="Arial"/>
              </w:rPr>
            </w:pPr>
            <w:r w:rsidRPr="00FC1879">
              <w:rPr>
                <w:rFonts w:ascii="Arial" w:hAnsi="Arial" w:cs="Arial"/>
              </w:rPr>
              <w:t>Stage Four   - Qualitative Statement applied to cases of equal marking.</w:t>
            </w:r>
          </w:p>
          <w:p w14:paraId="56E5AF4A" w14:textId="77777777" w:rsidR="00114F62" w:rsidRPr="00FC1879" w:rsidRDefault="00114F62" w:rsidP="00FC1879">
            <w:pPr>
              <w:jc w:val="both"/>
              <w:rPr>
                <w:rFonts w:ascii="Arial" w:hAnsi="Arial" w:cs="Arial"/>
              </w:rPr>
            </w:pPr>
          </w:p>
        </w:tc>
      </w:tr>
    </w:tbl>
    <w:p w14:paraId="5CC5103C" w14:textId="77777777" w:rsidR="00667D63" w:rsidRPr="00BC6D83" w:rsidRDefault="00667D63" w:rsidP="00FB7E3C">
      <w:pPr>
        <w:pStyle w:val="PONIHeader"/>
        <w:rPr>
          <w:color w:val="007576"/>
          <w:sz w:val="28"/>
          <w:szCs w:val="28"/>
        </w:rPr>
      </w:pPr>
      <w:r w:rsidRPr="00BC6D83">
        <w:rPr>
          <w:color w:val="007576"/>
          <w:sz w:val="28"/>
          <w:szCs w:val="28"/>
        </w:rPr>
        <w:t>4. Appendix C</w:t>
      </w:r>
    </w:p>
    <w:p w14:paraId="0F0CA444" w14:textId="77777777" w:rsidR="00114F62" w:rsidRPr="00667D63" w:rsidRDefault="00114F62" w:rsidP="00667D63">
      <w:pPr>
        <w:jc w:val="both"/>
        <w:rPr>
          <w:b/>
          <w:color w:val="007576"/>
          <w:sz w:val="36"/>
          <w:szCs w:val="36"/>
        </w:rPr>
      </w:pPr>
    </w:p>
    <w:tbl>
      <w:tblPr>
        <w:tblW w:w="0" w:type="auto"/>
        <w:tblLook w:val="00A0" w:firstRow="1" w:lastRow="0" w:firstColumn="1" w:lastColumn="0" w:noHBand="0" w:noVBand="0"/>
      </w:tblPr>
      <w:tblGrid>
        <w:gridCol w:w="648"/>
        <w:gridCol w:w="9000"/>
      </w:tblGrid>
      <w:tr w:rsidR="00114F62" w:rsidRPr="00FC1879" w14:paraId="64B5E42A" w14:textId="77777777" w:rsidTr="00FC1879">
        <w:tc>
          <w:tcPr>
            <w:tcW w:w="648" w:type="dxa"/>
          </w:tcPr>
          <w:p w14:paraId="73068FB4" w14:textId="77777777" w:rsidR="00114F62" w:rsidRPr="00FC1879" w:rsidRDefault="00114F62" w:rsidP="00FC1879">
            <w:pPr>
              <w:jc w:val="both"/>
              <w:rPr>
                <w:rFonts w:ascii="Arial" w:hAnsi="Arial" w:cs="Arial"/>
              </w:rPr>
            </w:pPr>
            <w:r w:rsidRPr="00FC1879">
              <w:rPr>
                <w:rFonts w:ascii="Arial" w:hAnsi="Arial" w:cs="Arial"/>
              </w:rPr>
              <w:t>4.1</w:t>
            </w:r>
          </w:p>
        </w:tc>
        <w:tc>
          <w:tcPr>
            <w:tcW w:w="9000" w:type="dxa"/>
          </w:tcPr>
          <w:p w14:paraId="5DC3E5C6" w14:textId="77777777" w:rsidR="00114F62" w:rsidRPr="00FC1879" w:rsidRDefault="00114F62" w:rsidP="00FC1879">
            <w:pPr>
              <w:jc w:val="both"/>
              <w:rPr>
                <w:rFonts w:ascii="Arial" w:hAnsi="Arial" w:cs="Arial"/>
              </w:rPr>
            </w:pPr>
            <w:r w:rsidRPr="00FC1879">
              <w:rPr>
                <w:rFonts w:ascii="Arial" w:hAnsi="Arial" w:cs="Arial"/>
              </w:rPr>
              <w:t>A number of guiding principles have been derived to enable the practical application of the prioritisation policy</w:t>
            </w:r>
            <w:r w:rsidR="001103CB" w:rsidRPr="00FC1879">
              <w:rPr>
                <w:rFonts w:ascii="Arial" w:hAnsi="Arial" w:cs="Arial"/>
              </w:rPr>
              <w:t>. These</w:t>
            </w:r>
            <w:r w:rsidRPr="00FC1879">
              <w:rPr>
                <w:rFonts w:ascii="Arial" w:hAnsi="Arial" w:cs="Arial"/>
              </w:rPr>
              <w:t xml:space="preserve"> can be found at Appendix C. </w:t>
            </w:r>
          </w:p>
          <w:p w14:paraId="3F52C0A9" w14:textId="77777777" w:rsidR="00114F62" w:rsidRPr="00FC1879" w:rsidRDefault="00114F62" w:rsidP="00FC1879">
            <w:pPr>
              <w:jc w:val="both"/>
              <w:rPr>
                <w:rFonts w:ascii="Arial" w:hAnsi="Arial" w:cs="Arial"/>
              </w:rPr>
            </w:pPr>
          </w:p>
        </w:tc>
      </w:tr>
    </w:tbl>
    <w:p w14:paraId="30FF181E" w14:textId="77777777" w:rsidR="00667D63" w:rsidRPr="00DF429C" w:rsidRDefault="00667D63" w:rsidP="00667D63">
      <w:pPr>
        <w:jc w:val="both"/>
        <w:rPr>
          <w:rFonts w:ascii="Arial" w:hAnsi="Arial" w:cs="Arial"/>
        </w:rPr>
      </w:pPr>
    </w:p>
    <w:p w14:paraId="454D1037" w14:textId="77777777" w:rsidR="00667D63" w:rsidRPr="00BC6D83" w:rsidRDefault="00667D63" w:rsidP="00FB7E3C">
      <w:pPr>
        <w:pStyle w:val="PONIHeader"/>
        <w:rPr>
          <w:color w:val="007576"/>
          <w:sz w:val="28"/>
          <w:szCs w:val="28"/>
        </w:rPr>
      </w:pPr>
      <w:r w:rsidRPr="00BC6D83">
        <w:rPr>
          <w:color w:val="007576"/>
          <w:sz w:val="28"/>
          <w:szCs w:val="28"/>
        </w:rPr>
        <w:t>5. Schedule of Cases</w:t>
      </w:r>
    </w:p>
    <w:p w14:paraId="3873D53D" w14:textId="77777777" w:rsidR="00FB7E3C" w:rsidRPr="00DF429C" w:rsidRDefault="00FB7E3C" w:rsidP="00667D63">
      <w:pPr>
        <w:jc w:val="both"/>
        <w:rPr>
          <w:rFonts w:ascii="Arial" w:hAnsi="Arial" w:cs="Arial"/>
          <w:b/>
          <w:u w:val="single"/>
        </w:rPr>
      </w:pPr>
    </w:p>
    <w:tbl>
      <w:tblPr>
        <w:tblW w:w="0" w:type="auto"/>
        <w:tblLook w:val="00A0" w:firstRow="1" w:lastRow="0" w:firstColumn="1" w:lastColumn="0" w:noHBand="0" w:noVBand="0"/>
      </w:tblPr>
      <w:tblGrid>
        <w:gridCol w:w="648"/>
        <w:gridCol w:w="9000"/>
      </w:tblGrid>
      <w:tr w:rsidR="00FB7E3C" w:rsidRPr="00FC1879" w14:paraId="00A96BA3" w14:textId="77777777" w:rsidTr="00FC1879">
        <w:tc>
          <w:tcPr>
            <w:tcW w:w="648" w:type="dxa"/>
          </w:tcPr>
          <w:p w14:paraId="4EC85508" w14:textId="77777777" w:rsidR="00FB7E3C" w:rsidRPr="00FC1879" w:rsidRDefault="00FB7E3C" w:rsidP="00FC1879">
            <w:pPr>
              <w:jc w:val="both"/>
              <w:rPr>
                <w:rFonts w:ascii="Arial" w:hAnsi="Arial" w:cs="Arial"/>
              </w:rPr>
            </w:pPr>
            <w:r w:rsidRPr="00FC1879">
              <w:rPr>
                <w:rFonts w:ascii="Arial" w:hAnsi="Arial" w:cs="Arial"/>
              </w:rPr>
              <w:t>5.1</w:t>
            </w:r>
          </w:p>
        </w:tc>
        <w:tc>
          <w:tcPr>
            <w:tcW w:w="9000" w:type="dxa"/>
          </w:tcPr>
          <w:p w14:paraId="767305DF" w14:textId="77777777" w:rsidR="00FB7E3C" w:rsidRPr="00FC1879" w:rsidRDefault="00500FF5" w:rsidP="00FC1879">
            <w:pPr>
              <w:jc w:val="both"/>
              <w:rPr>
                <w:rFonts w:ascii="Arial" w:hAnsi="Arial" w:cs="Arial"/>
              </w:rPr>
            </w:pPr>
            <w:r w:rsidRPr="00FC1879">
              <w:rPr>
                <w:rFonts w:ascii="Arial" w:hAnsi="Arial" w:cs="Arial"/>
              </w:rPr>
              <w:t>Once a case has been a</w:t>
            </w:r>
            <w:r w:rsidR="00FB7E3C" w:rsidRPr="00FC1879">
              <w:rPr>
                <w:rFonts w:ascii="Arial" w:hAnsi="Arial" w:cs="Arial"/>
              </w:rPr>
              <w:t>ssessed the cas</w:t>
            </w:r>
            <w:r w:rsidRPr="00FC1879">
              <w:rPr>
                <w:rFonts w:ascii="Arial" w:hAnsi="Arial" w:cs="Arial"/>
              </w:rPr>
              <w:t>e will be tabled for the Historical Investigations</w:t>
            </w:r>
            <w:r w:rsidR="00FB7E3C" w:rsidRPr="00FC1879">
              <w:rPr>
                <w:rFonts w:ascii="Arial" w:hAnsi="Arial" w:cs="Arial"/>
              </w:rPr>
              <w:t xml:space="preserve"> </w:t>
            </w:r>
            <w:r w:rsidR="001103CB" w:rsidRPr="00FC1879">
              <w:rPr>
                <w:rFonts w:ascii="Arial" w:hAnsi="Arial" w:cs="Arial"/>
              </w:rPr>
              <w:t xml:space="preserve">Directorate </w:t>
            </w:r>
            <w:r w:rsidR="00FB7E3C" w:rsidRPr="00FC1879">
              <w:rPr>
                <w:rFonts w:ascii="Arial" w:hAnsi="Arial" w:cs="Arial"/>
              </w:rPr>
              <w:t xml:space="preserve">Business Meeting and the prioritisation matrix will be applied and recorded. A schedule of cases recording the prioritisation marking will be held and managed by the Office Manager. </w:t>
            </w:r>
          </w:p>
          <w:p w14:paraId="35B5206B" w14:textId="77777777" w:rsidR="00FB7E3C" w:rsidRPr="00FC1879" w:rsidRDefault="00FB7E3C" w:rsidP="00FC1879">
            <w:pPr>
              <w:jc w:val="both"/>
              <w:rPr>
                <w:rFonts w:ascii="Arial" w:hAnsi="Arial" w:cs="Arial"/>
                <w:b/>
                <w:u w:val="single"/>
              </w:rPr>
            </w:pPr>
          </w:p>
        </w:tc>
      </w:tr>
      <w:tr w:rsidR="00FB7E3C" w:rsidRPr="00FC1879" w14:paraId="2849AD97" w14:textId="77777777" w:rsidTr="00FC1879">
        <w:tc>
          <w:tcPr>
            <w:tcW w:w="648" w:type="dxa"/>
          </w:tcPr>
          <w:p w14:paraId="7E92F99E" w14:textId="77777777" w:rsidR="00FB7E3C" w:rsidRPr="00FC1879" w:rsidRDefault="00FB7E3C" w:rsidP="00FC1879">
            <w:pPr>
              <w:jc w:val="both"/>
              <w:rPr>
                <w:rFonts w:ascii="Arial" w:hAnsi="Arial" w:cs="Arial"/>
              </w:rPr>
            </w:pPr>
            <w:r w:rsidRPr="00FC1879">
              <w:rPr>
                <w:rFonts w:ascii="Arial" w:hAnsi="Arial" w:cs="Arial"/>
              </w:rPr>
              <w:t>5.2</w:t>
            </w:r>
          </w:p>
        </w:tc>
        <w:tc>
          <w:tcPr>
            <w:tcW w:w="9000" w:type="dxa"/>
          </w:tcPr>
          <w:p w14:paraId="677F2572" w14:textId="616FD9F4" w:rsidR="00FB7E3C" w:rsidRPr="00FC1879" w:rsidRDefault="00500FF5" w:rsidP="00FC1879">
            <w:pPr>
              <w:jc w:val="both"/>
              <w:rPr>
                <w:rFonts w:ascii="Arial" w:hAnsi="Arial" w:cs="Arial"/>
              </w:rPr>
            </w:pPr>
            <w:r w:rsidRPr="00FC1879">
              <w:rPr>
                <w:rFonts w:ascii="Arial" w:hAnsi="Arial" w:cs="Arial"/>
              </w:rPr>
              <w:t>Likewise</w:t>
            </w:r>
            <w:r w:rsidR="001103CB" w:rsidRPr="00FC1879">
              <w:rPr>
                <w:rFonts w:ascii="Arial" w:hAnsi="Arial" w:cs="Arial"/>
              </w:rPr>
              <w:t>,</w:t>
            </w:r>
            <w:r w:rsidRPr="00FC1879">
              <w:rPr>
                <w:rFonts w:ascii="Arial" w:hAnsi="Arial" w:cs="Arial"/>
              </w:rPr>
              <w:t xml:space="preserve"> once a case has been r</w:t>
            </w:r>
            <w:r w:rsidR="00FB7E3C" w:rsidRPr="00FC1879">
              <w:rPr>
                <w:rFonts w:ascii="Arial" w:hAnsi="Arial" w:cs="Arial"/>
              </w:rPr>
              <w:t>eviewed</w:t>
            </w:r>
            <w:r w:rsidR="001103CB" w:rsidRPr="00FC1879">
              <w:rPr>
                <w:rFonts w:ascii="Arial" w:hAnsi="Arial" w:cs="Arial"/>
              </w:rPr>
              <w:t>,</w:t>
            </w:r>
            <w:r w:rsidR="00FB7E3C" w:rsidRPr="00FC1879">
              <w:rPr>
                <w:rFonts w:ascii="Arial" w:hAnsi="Arial" w:cs="Arial"/>
              </w:rPr>
              <w:t xml:space="preserve"> the case will be tabled for the Histor</w:t>
            </w:r>
            <w:r w:rsidRPr="00FC1879">
              <w:rPr>
                <w:rFonts w:ascii="Arial" w:hAnsi="Arial" w:cs="Arial"/>
              </w:rPr>
              <w:t xml:space="preserve">ical Investigations </w:t>
            </w:r>
            <w:r w:rsidR="00401074" w:rsidRPr="00FC1879">
              <w:rPr>
                <w:rFonts w:ascii="Arial" w:hAnsi="Arial" w:cs="Arial"/>
              </w:rPr>
              <w:t xml:space="preserve">Directorate </w:t>
            </w:r>
            <w:r w:rsidR="00BD2D3E">
              <w:rPr>
                <w:rFonts w:ascii="Arial" w:hAnsi="Arial" w:cs="Arial"/>
              </w:rPr>
              <w:t xml:space="preserve">IPAG meeting </w:t>
            </w:r>
            <w:r w:rsidR="00FB7E3C" w:rsidRPr="00FC1879">
              <w:rPr>
                <w:rFonts w:ascii="Arial" w:hAnsi="Arial" w:cs="Arial"/>
              </w:rPr>
              <w:t>and the prioritisation matrix will be applied and recorded. A schedule of cases recording the prioritisation marking will be held and managed by the Office Manager.</w:t>
            </w:r>
          </w:p>
          <w:p w14:paraId="13CC8652" w14:textId="77777777" w:rsidR="00FB7E3C" w:rsidRPr="00FC1879" w:rsidRDefault="00FB7E3C" w:rsidP="00FC1879">
            <w:pPr>
              <w:jc w:val="both"/>
              <w:rPr>
                <w:rFonts w:ascii="Arial" w:hAnsi="Arial" w:cs="Arial"/>
                <w:b/>
                <w:u w:val="single"/>
              </w:rPr>
            </w:pPr>
          </w:p>
        </w:tc>
      </w:tr>
      <w:tr w:rsidR="00FB7E3C" w:rsidRPr="00FC1879" w14:paraId="605B91A7" w14:textId="77777777" w:rsidTr="00FC1879">
        <w:tc>
          <w:tcPr>
            <w:tcW w:w="648" w:type="dxa"/>
          </w:tcPr>
          <w:p w14:paraId="2D953D5E" w14:textId="77777777" w:rsidR="00FB7E3C" w:rsidRPr="00FC1879" w:rsidRDefault="00FB7E3C" w:rsidP="00FC1879">
            <w:pPr>
              <w:jc w:val="both"/>
              <w:rPr>
                <w:rFonts w:ascii="Arial" w:hAnsi="Arial" w:cs="Arial"/>
              </w:rPr>
            </w:pPr>
            <w:r w:rsidRPr="00FC1879">
              <w:rPr>
                <w:rFonts w:ascii="Arial" w:hAnsi="Arial" w:cs="Arial"/>
              </w:rPr>
              <w:t>5.3</w:t>
            </w:r>
          </w:p>
        </w:tc>
        <w:tc>
          <w:tcPr>
            <w:tcW w:w="9000" w:type="dxa"/>
          </w:tcPr>
          <w:p w14:paraId="51600BE0" w14:textId="77777777" w:rsidR="00FB7E3C" w:rsidRPr="00FC1879" w:rsidRDefault="00FB7E3C" w:rsidP="00FC1879">
            <w:pPr>
              <w:jc w:val="both"/>
              <w:rPr>
                <w:rFonts w:ascii="Arial" w:hAnsi="Arial" w:cs="Arial"/>
              </w:rPr>
            </w:pPr>
            <w:r w:rsidRPr="00FC1879">
              <w:rPr>
                <w:rFonts w:ascii="Arial" w:hAnsi="Arial" w:cs="Arial"/>
              </w:rPr>
              <w:t xml:space="preserve">The prioritisation marking and the reasons for that marking will </w:t>
            </w:r>
            <w:r w:rsidR="00500FF5" w:rsidRPr="00FC1879">
              <w:rPr>
                <w:rFonts w:ascii="Arial" w:hAnsi="Arial" w:cs="Arial"/>
              </w:rPr>
              <w:t xml:space="preserve">be </w:t>
            </w:r>
            <w:r w:rsidRPr="00FC1879">
              <w:rPr>
                <w:rFonts w:ascii="Arial" w:hAnsi="Arial" w:cs="Arial"/>
              </w:rPr>
              <w:t>recorded in</w:t>
            </w:r>
            <w:r w:rsidR="001103CB" w:rsidRPr="00FC1879">
              <w:rPr>
                <w:rFonts w:ascii="Arial" w:hAnsi="Arial" w:cs="Arial"/>
              </w:rPr>
              <w:t>,</w:t>
            </w:r>
            <w:r w:rsidRPr="00FC1879">
              <w:rPr>
                <w:rFonts w:ascii="Arial" w:hAnsi="Arial" w:cs="Arial"/>
              </w:rPr>
              <w:t xml:space="preserve"> and form part</w:t>
            </w:r>
            <w:r w:rsidR="001103CB" w:rsidRPr="00FC1879">
              <w:rPr>
                <w:rFonts w:ascii="Arial" w:hAnsi="Arial" w:cs="Arial"/>
              </w:rPr>
              <w:t>,</w:t>
            </w:r>
            <w:r w:rsidRPr="00FC1879">
              <w:rPr>
                <w:rFonts w:ascii="Arial" w:hAnsi="Arial" w:cs="Arial"/>
              </w:rPr>
              <w:t xml:space="preserve"> of the official documentation of each case.  A schedule of the prio</w:t>
            </w:r>
            <w:r w:rsidR="00500FF5" w:rsidRPr="00FC1879">
              <w:rPr>
                <w:rFonts w:ascii="Arial" w:hAnsi="Arial" w:cs="Arial"/>
              </w:rPr>
              <w:t>ritisation will be held by the O</w:t>
            </w:r>
            <w:r w:rsidRPr="00FC1879">
              <w:rPr>
                <w:rFonts w:ascii="Arial" w:hAnsi="Arial" w:cs="Arial"/>
              </w:rPr>
              <w:t xml:space="preserve">ffice </w:t>
            </w:r>
            <w:r w:rsidR="00500FF5" w:rsidRPr="00FC1879">
              <w:rPr>
                <w:rFonts w:ascii="Arial" w:hAnsi="Arial" w:cs="Arial"/>
              </w:rPr>
              <w:t>M</w:t>
            </w:r>
            <w:r w:rsidRPr="00FC1879">
              <w:rPr>
                <w:rFonts w:ascii="Arial" w:hAnsi="Arial" w:cs="Arial"/>
              </w:rPr>
              <w:t>anager.  The Police Ombudsman will oversee a quality assurance process to satisfy himself that the policy has been applied properly.</w:t>
            </w:r>
          </w:p>
          <w:p w14:paraId="6CB46A36" w14:textId="77777777" w:rsidR="00FB7E3C" w:rsidRPr="00FC1879" w:rsidRDefault="00FB7E3C" w:rsidP="00FC1879">
            <w:pPr>
              <w:jc w:val="both"/>
              <w:rPr>
                <w:rFonts w:ascii="Arial" w:hAnsi="Arial" w:cs="Arial"/>
                <w:b/>
                <w:u w:val="single"/>
              </w:rPr>
            </w:pPr>
          </w:p>
        </w:tc>
      </w:tr>
    </w:tbl>
    <w:p w14:paraId="33EF8D35" w14:textId="77777777" w:rsidR="00667D63" w:rsidRPr="00DF429C" w:rsidRDefault="00667D63" w:rsidP="00667D63">
      <w:pPr>
        <w:jc w:val="both"/>
        <w:rPr>
          <w:rFonts w:ascii="Arial" w:hAnsi="Arial" w:cs="Arial"/>
        </w:rPr>
      </w:pPr>
    </w:p>
    <w:p w14:paraId="0809066B" w14:textId="77777777" w:rsidR="00667D63" w:rsidRDefault="00667D63" w:rsidP="00667D63">
      <w:pPr>
        <w:jc w:val="both"/>
        <w:rPr>
          <w:rFonts w:ascii="Arial" w:hAnsi="Arial" w:cs="Arial"/>
        </w:rPr>
      </w:pPr>
    </w:p>
    <w:p w14:paraId="5D47FA61" w14:textId="77777777" w:rsidR="00667D63" w:rsidRPr="00BC6D83" w:rsidRDefault="00667D63" w:rsidP="00BC6D83">
      <w:pPr>
        <w:pStyle w:val="PONIHeader"/>
        <w:rPr>
          <w:color w:val="007576"/>
          <w:sz w:val="28"/>
          <w:szCs w:val="28"/>
        </w:rPr>
      </w:pPr>
      <w:r w:rsidRPr="00BC6D83">
        <w:rPr>
          <w:color w:val="007576"/>
          <w:sz w:val="28"/>
          <w:szCs w:val="28"/>
        </w:rPr>
        <w:lastRenderedPageBreak/>
        <w:t>6. Review of Policy</w:t>
      </w:r>
    </w:p>
    <w:p w14:paraId="2D5D4E54" w14:textId="77777777" w:rsidR="00667D63" w:rsidRPr="00DF429C" w:rsidRDefault="00667D63" w:rsidP="00667D63">
      <w:pPr>
        <w:jc w:val="both"/>
        <w:rPr>
          <w:rFonts w:ascii="Arial" w:hAnsi="Arial" w:cs="Arial"/>
        </w:rPr>
      </w:pPr>
    </w:p>
    <w:tbl>
      <w:tblPr>
        <w:tblW w:w="0" w:type="auto"/>
        <w:tblLook w:val="00A0" w:firstRow="1" w:lastRow="0" w:firstColumn="1" w:lastColumn="0" w:noHBand="0" w:noVBand="0"/>
      </w:tblPr>
      <w:tblGrid>
        <w:gridCol w:w="648"/>
        <w:gridCol w:w="9000"/>
      </w:tblGrid>
      <w:tr w:rsidR="00FB7E3C" w:rsidRPr="00FC1879" w14:paraId="7008F331" w14:textId="77777777" w:rsidTr="00FC1879">
        <w:tc>
          <w:tcPr>
            <w:tcW w:w="648" w:type="dxa"/>
          </w:tcPr>
          <w:p w14:paraId="6F92C65A" w14:textId="77777777" w:rsidR="00FB7E3C" w:rsidRPr="00FC1879" w:rsidRDefault="00FB7E3C" w:rsidP="00FC1879">
            <w:pPr>
              <w:jc w:val="both"/>
              <w:rPr>
                <w:rFonts w:ascii="Arial" w:hAnsi="Arial" w:cs="Arial"/>
              </w:rPr>
            </w:pPr>
            <w:r w:rsidRPr="00FC1879">
              <w:rPr>
                <w:rFonts w:ascii="Arial" w:hAnsi="Arial" w:cs="Arial"/>
              </w:rPr>
              <w:t>6.1</w:t>
            </w:r>
          </w:p>
        </w:tc>
        <w:tc>
          <w:tcPr>
            <w:tcW w:w="9000" w:type="dxa"/>
          </w:tcPr>
          <w:p w14:paraId="6CD062BA" w14:textId="77777777" w:rsidR="00FB7E3C" w:rsidRPr="00FC1879" w:rsidRDefault="00FB7E3C" w:rsidP="00FC1879">
            <w:pPr>
              <w:jc w:val="both"/>
              <w:rPr>
                <w:rFonts w:ascii="Arial" w:hAnsi="Arial" w:cs="Arial"/>
              </w:rPr>
            </w:pPr>
            <w:r w:rsidRPr="00FC1879">
              <w:rPr>
                <w:rFonts w:ascii="Arial" w:hAnsi="Arial" w:cs="Arial"/>
              </w:rPr>
              <w:t xml:space="preserve">This policy has been approved by the Police Ombudsman. </w:t>
            </w:r>
          </w:p>
          <w:p w14:paraId="1168797A" w14:textId="77777777" w:rsidR="00FB7E3C" w:rsidRPr="00FC1879" w:rsidRDefault="00FB7E3C" w:rsidP="00FC1879">
            <w:pPr>
              <w:jc w:val="both"/>
              <w:rPr>
                <w:rFonts w:ascii="Arial" w:hAnsi="Arial" w:cs="Arial"/>
              </w:rPr>
            </w:pPr>
          </w:p>
        </w:tc>
      </w:tr>
      <w:tr w:rsidR="00FB7E3C" w:rsidRPr="00FC1879" w14:paraId="00AAB8D7" w14:textId="77777777" w:rsidTr="00FC1879">
        <w:tc>
          <w:tcPr>
            <w:tcW w:w="648" w:type="dxa"/>
          </w:tcPr>
          <w:p w14:paraId="22668FA5" w14:textId="77777777" w:rsidR="00FB7E3C" w:rsidRPr="00FC1879" w:rsidRDefault="00FB7E3C" w:rsidP="00FC1879">
            <w:pPr>
              <w:jc w:val="both"/>
              <w:rPr>
                <w:rFonts w:ascii="Arial" w:hAnsi="Arial" w:cs="Arial"/>
              </w:rPr>
            </w:pPr>
            <w:r w:rsidRPr="00FC1879">
              <w:rPr>
                <w:rFonts w:ascii="Arial" w:hAnsi="Arial" w:cs="Arial"/>
              </w:rPr>
              <w:t>6.2</w:t>
            </w:r>
          </w:p>
        </w:tc>
        <w:tc>
          <w:tcPr>
            <w:tcW w:w="9000" w:type="dxa"/>
          </w:tcPr>
          <w:p w14:paraId="53A175B2" w14:textId="77777777" w:rsidR="00FB7E3C" w:rsidRPr="00FC1879" w:rsidRDefault="00FB7E3C" w:rsidP="00FC1879">
            <w:pPr>
              <w:jc w:val="both"/>
              <w:rPr>
                <w:rFonts w:ascii="Arial" w:hAnsi="Arial" w:cs="Arial"/>
              </w:rPr>
            </w:pPr>
            <w:r w:rsidRPr="00FC1879">
              <w:rPr>
                <w:rFonts w:ascii="Arial" w:hAnsi="Arial" w:cs="Arial"/>
              </w:rPr>
              <w:t>This policy will be reviewed on a regular basis</w:t>
            </w:r>
            <w:r w:rsidR="001103CB" w:rsidRPr="00FC1879">
              <w:rPr>
                <w:rFonts w:ascii="Arial" w:hAnsi="Arial" w:cs="Arial"/>
              </w:rPr>
              <w:t>,</w:t>
            </w:r>
            <w:r w:rsidRPr="00FC1879">
              <w:rPr>
                <w:rFonts w:ascii="Arial" w:hAnsi="Arial" w:cs="Arial"/>
              </w:rPr>
              <w:t xml:space="preserve"> or as and when required. </w:t>
            </w:r>
            <w:r w:rsidR="00115FC0" w:rsidRPr="00FC1879">
              <w:rPr>
                <w:rFonts w:ascii="Arial" w:hAnsi="Arial" w:cs="Arial"/>
              </w:rPr>
              <w:t>S</w:t>
            </w:r>
            <w:r w:rsidRPr="00FC1879">
              <w:rPr>
                <w:rFonts w:ascii="Arial" w:hAnsi="Arial" w:cs="Arial"/>
              </w:rPr>
              <w:t>ubsequent changes must be approved by management and the Police Ombudsman.</w:t>
            </w:r>
          </w:p>
          <w:p w14:paraId="742D15D0" w14:textId="77777777" w:rsidR="00FB7E3C" w:rsidRPr="00FC1879" w:rsidRDefault="00FB7E3C" w:rsidP="00FC1879">
            <w:pPr>
              <w:jc w:val="both"/>
              <w:rPr>
                <w:rFonts w:ascii="Arial" w:hAnsi="Arial" w:cs="Arial"/>
              </w:rPr>
            </w:pPr>
          </w:p>
        </w:tc>
      </w:tr>
    </w:tbl>
    <w:p w14:paraId="3081AF5A" w14:textId="77777777" w:rsidR="00114F62" w:rsidRPr="00DF429C" w:rsidRDefault="00114F62" w:rsidP="00667D63">
      <w:pPr>
        <w:jc w:val="both"/>
        <w:rPr>
          <w:rFonts w:ascii="Arial" w:hAnsi="Arial" w:cs="Arial"/>
        </w:rPr>
      </w:pPr>
    </w:p>
    <w:p w14:paraId="7A30DFB7" w14:textId="77777777" w:rsidR="00667D63" w:rsidRPr="00DF429C" w:rsidRDefault="00667D63" w:rsidP="00667D63">
      <w:pPr>
        <w:jc w:val="both"/>
        <w:rPr>
          <w:rFonts w:ascii="Arial" w:hAnsi="Arial" w:cs="Arial"/>
        </w:rPr>
      </w:pPr>
    </w:p>
    <w:p w14:paraId="40037AE3" w14:textId="77777777" w:rsidR="00667D63" w:rsidRPr="00DF429C" w:rsidRDefault="00667D63" w:rsidP="00667D63">
      <w:pPr>
        <w:jc w:val="both"/>
        <w:rPr>
          <w:rFonts w:ascii="Arial" w:hAnsi="Arial" w:cs="Arial"/>
        </w:rPr>
      </w:pPr>
    </w:p>
    <w:p w14:paraId="608E1B06" w14:textId="77777777" w:rsidR="00667D63" w:rsidRPr="00DF429C" w:rsidRDefault="00667D63" w:rsidP="00667D63">
      <w:pPr>
        <w:jc w:val="both"/>
        <w:rPr>
          <w:rFonts w:ascii="Arial" w:hAnsi="Arial" w:cs="Arial"/>
        </w:rPr>
      </w:pPr>
    </w:p>
    <w:p w14:paraId="46AF96BC" w14:textId="77777777" w:rsidR="00DC5C3B" w:rsidRDefault="00DC5C3B" w:rsidP="00667D63">
      <w:pPr>
        <w:jc w:val="both"/>
        <w:rPr>
          <w:rFonts w:ascii="Arial" w:hAnsi="Arial" w:cs="Arial"/>
        </w:rPr>
        <w:sectPr w:rsidR="00DC5C3B" w:rsidSect="00A3259F">
          <w:pgSz w:w="11906" w:h="16838"/>
          <w:pgMar w:top="2337" w:right="746" w:bottom="180" w:left="1260" w:header="708" w:footer="708" w:gutter="0"/>
          <w:pgNumType w:start="1"/>
          <w:cols w:space="708"/>
          <w:docGrid w:linePitch="360"/>
        </w:sectPr>
      </w:pPr>
    </w:p>
    <w:p w14:paraId="5936972B" w14:textId="77777777" w:rsidR="00197A30" w:rsidRPr="00BF0FA1" w:rsidRDefault="00197A30" w:rsidP="00FA7438">
      <w:pPr>
        <w:ind w:right="360"/>
        <w:jc w:val="right"/>
        <w:rPr>
          <w:sz w:val="28"/>
          <w:szCs w:val="28"/>
        </w:rPr>
      </w:pPr>
      <w:r w:rsidRPr="00BF0FA1">
        <w:rPr>
          <w:bCs/>
          <w:color w:val="007576"/>
          <w:sz w:val="28"/>
          <w:szCs w:val="28"/>
        </w:rPr>
        <w:lastRenderedPageBreak/>
        <w:t xml:space="preserve">Appendix </w:t>
      </w:r>
      <w:r w:rsidR="00451242" w:rsidRPr="00BF0FA1">
        <w:rPr>
          <w:bCs/>
          <w:color w:val="007576"/>
          <w:sz w:val="28"/>
          <w:szCs w:val="28"/>
        </w:rPr>
        <w:t>A</w:t>
      </w:r>
    </w:p>
    <w:p w14:paraId="1E52238A" w14:textId="77777777" w:rsidR="00115FC0" w:rsidRDefault="00115FC0" w:rsidP="00FA7438">
      <w:pPr>
        <w:rPr>
          <w:color w:val="0C2577"/>
          <w:sz w:val="32"/>
          <w:szCs w:val="32"/>
        </w:rPr>
      </w:pPr>
      <w:r>
        <w:rPr>
          <w:color w:val="0C2577"/>
          <w:sz w:val="32"/>
          <w:szCs w:val="32"/>
        </w:rPr>
        <w:t>Historical Investigations Directorate:</w:t>
      </w:r>
    </w:p>
    <w:p w14:paraId="502A3395" w14:textId="77777777" w:rsidR="00FA7438" w:rsidRPr="00FA7438" w:rsidRDefault="00FA7438" w:rsidP="00FA7438">
      <w:pPr>
        <w:rPr>
          <w:color w:val="0C2577"/>
          <w:sz w:val="32"/>
          <w:szCs w:val="32"/>
        </w:rPr>
      </w:pPr>
      <w:r>
        <w:rPr>
          <w:color w:val="0C2577"/>
          <w:sz w:val="32"/>
          <w:szCs w:val="32"/>
        </w:rPr>
        <w:t>PROCESS MAP FOR CASE PROGRESSION</w:t>
      </w:r>
    </w:p>
    <w:p w14:paraId="7E09BBC8" w14:textId="77777777" w:rsidR="00451242" w:rsidRDefault="00451242" w:rsidP="00FA7438">
      <w:pPr>
        <w:rPr>
          <w:b/>
        </w:rPr>
      </w:pPr>
    </w:p>
    <w:p w14:paraId="5675F3FF" w14:textId="2742A47A" w:rsidR="0063195F" w:rsidRDefault="00D831D4" w:rsidP="00FA7438">
      <w:pPr>
        <w:jc w:val="center"/>
        <w:rPr>
          <w:b/>
        </w:rPr>
        <w:sectPr w:rsidR="0063195F" w:rsidSect="0063195F">
          <w:footerReference w:type="default" r:id="rId15"/>
          <w:pgSz w:w="11906" w:h="16838"/>
          <w:pgMar w:top="1078" w:right="746" w:bottom="180" w:left="1260" w:header="708" w:footer="708" w:gutter="0"/>
          <w:cols w:space="708"/>
          <w:docGrid w:linePitch="360"/>
        </w:sectPr>
      </w:pPr>
      <w:r>
        <w:rPr>
          <w:b/>
          <w:noProof/>
          <w:lang w:eastAsia="en-GB"/>
        </w:rPr>
        <w:drawing>
          <wp:inline distT="0" distB="0" distL="0" distR="0" wp14:anchorId="69A7FEE8" wp14:editId="29E73E02">
            <wp:extent cx="4624070" cy="7772400"/>
            <wp:effectExtent l="0" t="0" r="5080" b="0"/>
            <wp:docPr id="4" name="Picture 4" descr="Append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pendixA"/>
                    <pic:cNvPicPr>
                      <a:picLocks noChangeAspect="1" noChangeArrowheads="1"/>
                    </pic:cNvPicPr>
                  </pic:nvPicPr>
                  <pic:blipFill>
                    <a:blip r:embed="rId16" cstate="print">
                      <a:extLst>
                        <a:ext uri="{28A0092B-C50C-407E-A947-70E740481C1C}">
                          <a14:useLocalDpi xmlns:a14="http://schemas.microsoft.com/office/drawing/2010/main" val="0"/>
                        </a:ext>
                      </a:extLst>
                    </a:blip>
                    <a:srcRect l="15887"/>
                    <a:stretch>
                      <a:fillRect/>
                    </a:stretch>
                  </pic:blipFill>
                  <pic:spPr bwMode="auto">
                    <a:xfrm>
                      <a:off x="0" y="0"/>
                      <a:ext cx="4624070" cy="7772400"/>
                    </a:xfrm>
                    <a:prstGeom prst="rect">
                      <a:avLst/>
                    </a:prstGeom>
                    <a:noFill/>
                    <a:ln>
                      <a:noFill/>
                    </a:ln>
                  </pic:spPr>
                </pic:pic>
              </a:graphicData>
            </a:graphic>
          </wp:inline>
        </w:drawing>
      </w:r>
    </w:p>
    <w:p w14:paraId="061E5FB9" w14:textId="77777777" w:rsidR="0063195F" w:rsidRDefault="0063195F" w:rsidP="0063195F">
      <w:pPr>
        <w:rPr>
          <w:b/>
        </w:rPr>
        <w:sectPr w:rsidR="0063195F" w:rsidSect="0063195F">
          <w:type w:val="continuous"/>
          <w:pgSz w:w="11906" w:h="16838"/>
          <w:pgMar w:top="1078" w:right="746" w:bottom="180" w:left="1260" w:header="708" w:footer="708" w:gutter="0"/>
          <w:pgNumType w:start="1"/>
          <w:cols w:space="708"/>
          <w:docGrid w:linePitch="360"/>
        </w:sectPr>
      </w:pPr>
    </w:p>
    <w:p w14:paraId="564AE6C4" w14:textId="77777777" w:rsidR="005D08AB" w:rsidRDefault="005D08AB" w:rsidP="0063195F">
      <w:pPr>
        <w:rPr>
          <w:b/>
        </w:rPr>
      </w:pPr>
    </w:p>
    <w:p w14:paraId="1283CDA4" w14:textId="77777777" w:rsidR="005D08AB" w:rsidRPr="005B363C" w:rsidRDefault="00FA7438" w:rsidP="005B363C">
      <w:pPr>
        <w:jc w:val="right"/>
      </w:pPr>
      <w:r>
        <w:rPr>
          <w:bCs/>
          <w:color w:val="007576"/>
          <w:sz w:val="32"/>
          <w:szCs w:val="32"/>
        </w:rPr>
        <w:t xml:space="preserve">            </w:t>
      </w:r>
    </w:p>
    <w:p w14:paraId="6574B749" w14:textId="6572626B" w:rsidR="00451242" w:rsidRDefault="00D831D4" w:rsidP="005D08AB">
      <w:pPr>
        <w:jc w:val="center"/>
        <w:rPr>
          <w:b/>
        </w:rPr>
      </w:pPr>
      <w:r>
        <w:rPr>
          <w:bCs/>
          <w:noProof/>
          <w:color w:val="007576"/>
          <w:sz w:val="32"/>
          <w:szCs w:val="32"/>
          <w:lang w:eastAsia="en-GB"/>
        </w:rPr>
        <mc:AlternateContent>
          <mc:Choice Requires="wps">
            <w:drawing>
              <wp:anchor distT="0" distB="0" distL="114300" distR="114300" simplePos="0" relativeHeight="251659776" behindDoc="0" locked="0" layoutInCell="1" allowOverlap="1" wp14:anchorId="6871C79D" wp14:editId="3CA01C81">
                <wp:simplePos x="0" y="0"/>
                <wp:positionH relativeFrom="column">
                  <wp:posOffset>5029200</wp:posOffset>
                </wp:positionH>
                <wp:positionV relativeFrom="paragraph">
                  <wp:posOffset>106680</wp:posOffset>
                </wp:positionV>
                <wp:extent cx="1273810" cy="391160"/>
                <wp:effectExtent l="0" t="0" r="2540" b="63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CF60E" w14:textId="77777777" w:rsidR="007E63E5" w:rsidRPr="00BF0FA1" w:rsidRDefault="007E63E5">
                            <w:pPr>
                              <w:rPr>
                                <w:sz w:val="28"/>
                                <w:szCs w:val="28"/>
                              </w:rPr>
                            </w:pPr>
                            <w:r w:rsidRPr="00BF0FA1">
                              <w:rPr>
                                <w:bCs/>
                                <w:color w:val="007576"/>
                                <w:sz w:val="28"/>
                                <w:szCs w:val="28"/>
                              </w:rPr>
                              <w:t>Appendix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1C79D" id="Text Box 8" o:spid="_x0000_s1027" type="#_x0000_t202" style="position:absolute;left:0;text-align:left;margin-left:396pt;margin-top:8.4pt;width:100.3pt;height:3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lbhAIAABc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FLib&#10;YiRJDxw9stGhGzWihS/PoG0FXg8a/NwI2+AaUrX6XjWfLJLqtiNyy66NUUPHCIXwMn8yOTsacawH&#10;2QxvFYVryM6pADS2pve1g2ogQAeank7U+FAaf2U+v1xkYGrAdllm2Sxwl5DqeFob614z1SM/qbEB&#10;6gM62d9b56Mh1dHFX2aV4HTNhQgLs93cCoP2BGSyDl9I4JmbkN5ZKn8sIsYdCBLu8DYfbqD9a5nl&#10;RXqTl5P1bDGfFOtiOinn6WKSZuVNOUuLsrhbf/MBZkXVcUqZvOeSHSWYFX9H8aEZoniCCNFQ43Ka&#10;TyNFf0wyDd/vkuy5g44UvK/x4uREKk/sK0khbVI5wkWcJz+HH6oMNTj+Q1WCDDzzUQNu3IxRcEd1&#10;bRR9Al0YBbQBw/CawKRT5gtGA3Rmje3nHTEMI/FGgrbKrCh8K4dFMZ3nsDDnls25hcgGoGrsMIrT&#10;Wxfbf6cN33ZwU1SzVNegx5YHqXjhxqgOKobuCzkdXgrf3ufr4PXjPVt9BwAA//8DAFBLAwQUAAYA&#10;CAAAACEADj51ldwAAAAJAQAADwAAAGRycy9kb3ducmV2LnhtbEyP3U6DQBCF7018h82YeGPsIqlQ&#10;kKVRE423/XmAAaZAZGcJuy307R2v9HJyTs58X7Fd7KAuNPnesYGnVQSKuHZNz62B4+HjcQPKB+QG&#10;B8dk4EoetuXtTYF542be0WUfWiUj7HM00IUw5lr7uiOLfuVGYslObrIY5Jxa3Uw4y7gddBxFibbY&#10;s3zocKT3jurv/dkaOH3ND8/ZXH2GY7pbJ2/Yp5W7GnN/t7y+gAq0hL8y/OILOpTCVLkzN14NBtIs&#10;FpcgQSIKUsiyOAFVSbJZgy4L/d+g/AEAAP//AwBQSwECLQAUAAYACAAAACEAtoM4kv4AAADhAQAA&#10;EwAAAAAAAAAAAAAAAAAAAAAAW0NvbnRlbnRfVHlwZXNdLnhtbFBLAQItABQABgAIAAAAIQA4/SH/&#10;1gAAAJQBAAALAAAAAAAAAAAAAAAAAC8BAABfcmVscy8ucmVsc1BLAQItABQABgAIAAAAIQCtE/lb&#10;hAIAABcFAAAOAAAAAAAAAAAAAAAAAC4CAABkcnMvZTJvRG9jLnhtbFBLAQItABQABgAIAAAAIQAO&#10;PnWV3AAAAAkBAAAPAAAAAAAAAAAAAAAAAN4EAABkcnMvZG93bnJldi54bWxQSwUGAAAAAAQABADz&#10;AAAA5wUAAAAA&#10;" stroked="f">
                <v:textbox>
                  <w:txbxContent>
                    <w:p w14:paraId="513CF60E" w14:textId="77777777" w:rsidR="007E63E5" w:rsidRPr="00BF0FA1" w:rsidRDefault="007E63E5">
                      <w:pPr>
                        <w:rPr>
                          <w:sz w:val="28"/>
                          <w:szCs w:val="28"/>
                        </w:rPr>
                      </w:pPr>
                      <w:r w:rsidRPr="00BF0FA1">
                        <w:rPr>
                          <w:bCs/>
                          <w:color w:val="007576"/>
                          <w:sz w:val="28"/>
                          <w:szCs w:val="28"/>
                        </w:rPr>
                        <w:t>Appendix B</w:t>
                      </w:r>
                    </w:p>
                  </w:txbxContent>
                </v:textbox>
              </v:shape>
            </w:pict>
          </mc:Fallback>
        </mc:AlternateContent>
      </w:r>
    </w:p>
    <w:p w14:paraId="49A859E3" w14:textId="77777777" w:rsidR="00A3259F" w:rsidRDefault="00A3259F" w:rsidP="00451242">
      <w:pPr>
        <w:rPr>
          <w:color w:val="0C2577"/>
          <w:sz w:val="32"/>
          <w:szCs w:val="32"/>
        </w:rPr>
      </w:pPr>
    </w:p>
    <w:p w14:paraId="5A8D48A8" w14:textId="77777777" w:rsidR="00A3259F" w:rsidRDefault="00A3259F" w:rsidP="00451242">
      <w:pPr>
        <w:rPr>
          <w:color w:val="0C2577"/>
          <w:sz w:val="32"/>
          <w:szCs w:val="32"/>
        </w:rPr>
      </w:pPr>
    </w:p>
    <w:p w14:paraId="79294426" w14:textId="77777777" w:rsidR="005D08AB" w:rsidRPr="00FA7438" w:rsidRDefault="005D08AB" w:rsidP="00451242">
      <w:pPr>
        <w:rPr>
          <w:color w:val="0C2577"/>
          <w:sz w:val="32"/>
          <w:szCs w:val="32"/>
        </w:rPr>
      </w:pPr>
      <w:r w:rsidRPr="00FA7438">
        <w:rPr>
          <w:color w:val="0C2577"/>
          <w:sz w:val="32"/>
          <w:szCs w:val="32"/>
        </w:rPr>
        <w:t>HISTORIC</w:t>
      </w:r>
      <w:r w:rsidR="0078597E">
        <w:rPr>
          <w:color w:val="0C2577"/>
          <w:sz w:val="32"/>
          <w:szCs w:val="32"/>
        </w:rPr>
        <w:t>AL</w:t>
      </w:r>
      <w:r w:rsidRPr="00FA7438">
        <w:rPr>
          <w:color w:val="0C2577"/>
          <w:sz w:val="32"/>
          <w:szCs w:val="32"/>
        </w:rPr>
        <w:t xml:space="preserve"> INVESTIGATION PRIORITISATION MATRIX</w:t>
      </w:r>
    </w:p>
    <w:p w14:paraId="3F284DF5" w14:textId="77777777" w:rsidR="005D08AB" w:rsidRDefault="005D08AB" w:rsidP="005D08AB">
      <w:pPr>
        <w:jc w:val="center"/>
        <w:rPr>
          <w:b/>
        </w:rPr>
      </w:pPr>
    </w:p>
    <w:p w14:paraId="08437611" w14:textId="30AE4F37" w:rsidR="005D08AB" w:rsidRPr="00687451" w:rsidRDefault="00D831D4" w:rsidP="005D08AB">
      <w:pPr>
        <w:jc w:val="center"/>
        <w:rPr>
          <w:b/>
        </w:rPr>
      </w:pPr>
      <w:r>
        <w:rPr>
          <w:b/>
          <w:noProof/>
          <w:lang w:eastAsia="en-GB"/>
        </w:rPr>
        <mc:AlternateContent>
          <mc:Choice Requires="wps">
            <w:drawing>
              <wp:anchor distT="0" distB="0" distL="114300" distR="114300" simplePos="0" relativeHeight="251657728" behindDoc="0" locked="0" layoutInCell="1" allowOverlap="1" wp14:anchorId="7003C3A0" wp14:editId="45D2525B">
                <wp:simplePos x="0" y="0"/>
                <wp:positionH relativeFrom="column">
                  <wp:posOffset>-114300</wp:posOffset>
                </wp:positionH>
                <wp:positionV relativeFrom="paragraph">
                  <wp:posOffset>78740</wp:posOffset>
                </wp:positionV>
                <wp:extent cx="342900" cy="2284730"/>
                <wp:effectExtent l="0" t="3175"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4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4925E" w14:textId="77777777" w:rsidR="007E63E5" w:rsidRPr="005D08AB" w:rsidRDefault="007E63E5" w:rsidP="005D08AB">
                            <w:pPr>
                              <w:rPr>
                                <w:rFonts w:ascii="Arial" w:hAnsi="Arial" w:cs="Arial"/>
                                <w:b/>
                              </w:rPr>
                            </w:pPr>
                            <w:r w:rsidRPr="005D08AB">
                              <w:rPr>
                                <w:rFonts w:ascii="Arial" w:hAnsi="Arial" w:cs="Arial"/>
                                <w:b/>
                              </w:rPr>
                              <w:t>Gravity of Specific Offences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3C3A0" id="Text Box 6" o:spid="_x0000_s1028" type="#_x0000_t202" style="position:absolute;left:0;text-align:left;margin-left:-9pt;margin-top:6.2pt;width:27pt;height:17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bchgIAABoFAAAOAAAAZHJzL2Uyb0RvYy54bWysVNuO2yAQfa/Uf0C8Z31ZcrEVZ7WXpqq0&#10;vUi7/QACOEbF4AKJvar23zvgJE23rVRV9QMGZjjMzDnD8mpoFdoL66TRFc4uUoyEZoZLva3w58f1&#10;ZIGR81RzqowWFX4SDl+tXr9a9l0pctMYxYVFAKJd2XcVbrzvyiRxrBEtdRemExqMtbEt9bC024Rb&#10;2gN6q5I8TWdJbyzvrGHCOdi9G414FfHrWjD/sa6d8EhVGGLzcbRx3IQxWS1pubW0ayQ7hEH/IYqW&#10;Sg2XnqDuqKdoZ+UvUK1k1jhT+wtm2sTUtWQi5gDZZOmLbB4a2omYCxTHdacyuf8Hyz7sP1kkOXBH&#10;MNK0BY4exeDRjRnQLJSn71wJXg8d+PkBtsE1puq6e8O+OKTNbUP1Vlxba/pGUA7hZeFkcnZ0xHEB&#10;ZNO/NxyuoTtvItBQ2zbUDqqBAB1oejpRE0JhsHlJ8iIFCwNTni/I/DJyl9DyeLqzzr8VpkVhUmEL&#10;1Ed0ur93PkRDy6NLuMwZJflaKhUXdru5VRbtKchkHb+YwAs3pYOzNuHYiDjuQJBwR7CFcCPt34os&#10;J+lNXkzWs8V8QtZkOinm6WKSZsVNMUtJQe7WzyHAjJSN5Fzoe6nFUYIZ+TuKD80wiieKEPUVLqb5&#10;dKToj0mm8ftdkq300JFKthVenJxoGYh9ozmkTUtPpRrnyc/hxypDDY7/WJUog8D8qAE/bIYouPyo&#10;ro3hT6ALa4A2oBheE5iEMZ/DsofmrLD7uqNWYKTeaZBXkRECJh8XZDrPYWHPLZtzC9WsMdDzHqNx&#10;euvHF2DXWblt4LJR0NpcgyRrGdUStDsGdhAyNGBM6/BYhA4/X0evH0/a6jsAAAD//wMAUEsDBBQA&#10;BgAIAAAAIQAJ4EA+3gAAAAkBAAAPAAAAZHJzL2Rvd25yZXYueG1sTI/BTsMwEETvSPyDtUjcWqcu&#10;ClWIUxUkTkiVKBHnbbzEobEdxW4a+HqWE5xWoxnNvim3s+vFRGPsgtewWmYgyDfBdL7VUL89LzYg&#10;YkJvsA+eNHxRhG11fVViYcLFv9J0SK3gEh8L1GBTGgopY2PJYVyGgTx7H2F0mFiOrTQjXrjc9VJl&#10;WS4ddp4/WBzoyVJzOpydhin7rps1Bvmy/8zr086qx2n/rvXtzbx7AJFoTn9h+MVndKiY6RjO3kTR&#10;a1isNrwlsaHuQHBgnbM+8r1XCmRVyv8Lqh8AAAD//wMAUEsBAi0AFAAGAAgAAAAhALaDOJL+AAAA&#10;4QEAABMAAAAAAAAAAAAAAAAAAAAAAFtDb250ZW50X1R5cGVzXS54bWxQSwECLQAUAAYACAAAACEA&#10;OP0h/9YAAACUAQAACwAAAAAAAAAAAAAAAAAvAQAAX3JlbHMvLnJlbHNQSwECLQAUAAYACAAAACEA&#10;cmbm3IYCAAAaBQAADgAAAAAAAAAAAAAAAAAuAgAAZHJzL2Uyb0RvYy54bWxQSwECLQAUAAYACAAA&#10;ACEACeBAPt4AAAAJAQAADwAAAAAAAAAAAAAAAADgBAAAZHJzL2Rvd25yZXYueG1sUEsFBgAAAAAE&#10;AAQA8wAAAOsFAAAAAA==&#10;" stroked="f">
                <v:textbox style="layout-flow:vertical;mso-layout-flow-alt:bottom-to-top">
                  <w:txbxContent>
                    <w:p w14:paraId="7DB4925E" w14:textId="77777777" w:rsidR="007E63E5" w:rsidRPr="005D08AB" w:rsidRDefault="007E63E5" w:rsidP="005D08AB">
                      <w:pPr>
                        <w:rPr>
                          <w:rFonts w:ascii="Arial" w:hAnsi="Arial" w:cs="Arial"/>
                          <w:b/>
                        </w:rPr>
                      </w:pPr>
                      <w:r w:rsidRPr="005D08AB">
                        <w:rPr>
                          <w:rFonts w:ascii="Arial" w:hAnsi="Arial" w:cs="Arial"/>
                          <w:b/>
                        </w:rPr>
                        <w:t>Gravity of Specific Offences</w:t>
                      </w:r>
                    </w:p>
                  </w:txbxContent>
                </v:textbox>
              </v:shape>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7"/>
        <w:gridCol w:w="1701"/>
        <w:gridCol w:w="1701"/>
        <w:gridCol w:w="1701"/>
      </w:tblGrid>
      <w:tr w:rsidR="005D08AB" w14:paraId="7AD9D07F" w14:textId="77777777" w:rsidTr="00FC1879">
        <w:trPr>
          <w:trHeight w:val="1134"/>
        </w:trPr>
        <w:tc>
          <w:tcPr>
            <w:tcW w:w="1207" w:type="dxa"/>
            <w:shd w:val="clear" w:color="auto" w:fill="auto"/>
          </w:tcPr>
          <w:p w14:paraId="1F151749" w14:textId="77777777" w:rsidR="005D08AB" w:rsidRPr="00FC1879" w:rsidRDefault="005D08AB" w:rsidP="006A25E6">
            <w:pPr>
              <w:rPr>
                <w:rFonts w:ascii="Arial" w:hAnsi="Arial" w:cs="Arial"/>
                <w:b/>
              </w:rPr>
            </w:pPr>
            <w:r w:rsidRPr="00FC1879">
              <w:rPr>
                <w:rFonts w:ascii="Arial" w:hAnsi="Arial" w:cs="Arial"/>
                <w:b/>
              </w:rPr>
              <w:t>High</w:t>
            </w:r>
          </w:p>
          <w:p w14:paraId="072B0C56" w14:textId="77777777" w:rsidR="005D08AB" w:rsidRPr="00FC1879" w:rsidRDefault="005D08AB" w:rsidP="006A25E6">
            <w:pPr>
              <w:rPr>
                <w:rFonts w:ascii="Arial" w:hAnsi="Arial" w:cs="Arial"/>
                <w:b/>
              </w:rPr>
            </w:pPr>
          </w:p>
          <w:p w14:paraId="1984F74B" w14:textId="77777777" w:rsidR="005D08AB" w:rsidRPr="00FC1879" w:rsidRDefault="005D08AB" w:rsidP="006A25E6">
            <w:pPr>
              <w:rPr>
                <w:rFonts w:ascii="Arial" w:hAnsi="Arial" w:cs="Arial"/>
                <w:b/>
              </w:rPr>
            </w:pPr>
          </w:p>
        </w:tc>
        <w:tc>
          <w:tcPr>
            <w:tcW w:w="1701" w:type="dxa"/>
            <w:tcBorders>
              <w:bottom w:val="single" w:sz="4" w:space="0" w:color="auto"/>
            </w:tcBorders>
            <w:shd w:val="clear" w:color="auto" w:fill="FF6600"/>
          </w:tcPr>
          <w:p w14:paraId="1D0FA6A1" w14:textId="77777777" w:rsidR="005D08AB" w:rsidRPr="00FC1879" w:rsidRDefault="005D08AB" w:rsidP="00FC1879">
            <w:pPr>
              <w:jc w:val="right"/>
              <w:rPr>
                <w:rFonts w:ascii="Arial" w:hAnsi="Arial" w:cs="Arial"/>
              </w:rPr>
            </w:pPr>
            <w:r w:rsidRPr="00FC1879">
              <w:rPr>
                <w:rFonts w:ascii="Arial" w:hAnsi="Arial" w:cs="Arial"/>
              </w:rPr>
              <w:t>4</w:t>
            </w:r>
          </w:p>
        </w:tc>
        <w:tc>
          <w:tcPr>
            <w:tcW w:w="1701" w:type="dxa"/>
            <w:tcBorders>
              <w:bottom w:val="single" w:sz="4" w:space="0" w:color="auto"/>
            </w:tcBorders>
            <w:shd w:val="clear" w:color="auto" w:fill="FF0000"/>
          </w:tcPr>
          <w:p w14:paraId="7C7832AB" w14:textId="77777777" w:rsidR="005D08AB" w:rsidRPr="00FC1879" w:rsidRDefault="005D08AB" w:rsidP="00FC1879">
            <w:pPr>
              <w:jc w:val="right"/>
              <w:rPr>
                <w:rFonts w:ascii="Arial" w:hAnsi="Arial" w:cs="Arial"/>
              </w:rPr>
            </w:pPr>
            <w:r w:rsidRPr="00FC1879">
              <w:rPr>
                <w:rFonts w:ascii="Arial" w:hAnsi="Arial" w:cs="Arial"/>
              </w:rPr>
              <w:t>7</w:t>
            </w:r>
          </w:p>
        </w:tc>
        <w:tc>
          <w:tcPr>
            <w:tcW w:w="1701" w:type="dxa"/>
            <w:tcBorders>
              <w:bottom w:val="single" w:sz="4" w:space="0" w:color="auto"/>
            </w:tcBorders>
            <w:shd w:val="clear" w:color="auto" w:fill="FF0000"/>
          </w:tcPr>
          <w:p w14:paraId="2A3CD590" w14:textId="77777777" w:rsidR="005D08AB" w:rsidRPr="00FC1879" w:rsidRDefault="005D08AB" w:rsidP="00FC1879">
            <w:pPr>
              <w:jc w:val="right"/>
              <w:rPr>
                <w:rFonts w:ascii="Arial" w:hAnsi="Arial" w:cs="Arial"/>
              </w:rPr>
            </w:pPr>
            <w:r w:rsidRPr="00FC1879">
              <w:rPr>
                <w:rFonts w:ascii="Arial" w:hAnsi="Arial" w:cs="Arial"/>
              </w:rPr>
              <w:t>9</w:t>
            </w:r>
          </w:p>
        </w:tc>
      </w:tr>
      <w:tr w:rsidR="005D08AB" w14:paraId="3E555D39" w14:textId="77777777" w:rsidTr="00FC1879">
        <w:trPr>
          <w:trHeight w:val="1134"/>
        </w:trPr>
        <w:tc>
          <w:tcPr>
            <w:tcW w:w="1207" w:type="dxa"/>
            <w:shd w:val="clear" w:color="auto" w:fill="auto"/>
          </w:tcPr>
          <w:p w14:paraId="11209A84" w14:textId="77777777" w:rsidR="005D08AB" w:rsidRPr="00FC1879" w:rsidRDefault="005D08AB" w:rsidP="006A25E6">
            <w:pPr>
              <w:rPr>
                <w:rFonts w:ascii="Arial" w:hAnsi="Arial" w:cs="Arial"/>
                <w:b/>
              </w:rPr>
            </w:pPr>
            <w:r w:rsidRPr="00FC1879">
              <w:rPr>
                <w:rFonts w:ascii="Arial" w:hAnsi="Arial" w:cs="Arial"/>
                <w:b/>
              </w:rPr>
              <w:t>Medium</w:t>
            </w:r>
          </w:p>
          <w:p w14:paraId="2AD46F87" w14:textId="77777777" w:rsidR="005D08AB" w:rsidRPr="00FC1879" w:rsidRDefault="005D08AB" w:rsidP="006A25E6">
            <w:pPr>
              <w:rPr>
                <w:rFonts w:ascii="Arial" w:hAnsi="Arial" w:cs="Arial"/>
                <w:b/>
              </w:rPr>
            </w:pPr>
          </w:p>
          <w:p w14:paraId="32C76303" w14:textId="77777777" w:rsidR="005D08AB" w:rsidRPr="00FC1879" w:rsidRDefault="005D08AB" w:rsidP="006A25E6">
            <w:pPr>
              <w:rPr>
                <w:rFonts w:ascii="Arial" w:hAnsi="Arial" w:cs="Arial"/>
                <w:b/>
              </w:rPr>
            </w:pPr>
          </w:p>
        </w:tc>
        <w:tc>
          <w:tcPr>
            <w:tcW w:w="1701" w:type="dxa"/>
            <w:shd w:val="clear" w:color="auto" w:fill="00FF00"/>
          </w:tcPr>
          <w:p w14:paraId="262E432E" w14:textId="77777777" w:rsidR="005D08AB" w:rsidRPr="00FC1879" w:rsidRDefault="005D08AB" w:rsidP="00FC1879">
            <w:pPr>
              <w:jc w:val="right"/>
              <w:rPr>
                <w:rFonts w:ascii="Arial" w:hAnsi="Arial" w:cs="Arial"/>
              </w:rPr>
            </w:pPr>
            <w:r w:rsidRPr="00FC1879">
              <w:rPr>
                <w:rFonts w:ascii="Arial" w:hAnsi="Arial" w:cs="Arial"/>
              </w:rPr>
              <w:t>2</w:t>
            </w:r>
          </w:p>
        </w:tc>
        <w:tc>
          <w:tcPr>
            <w:tcW w:w="1701" w:type="dxa"/>
            <w:shd w:val="clear" w:color="auto" w:fill="FF6600"/>
          </w:tcPr>
          <w:p w14:paraId="57D4146D" w14:textId="77777777" w:rsidR="005D08AB" w:rsidRPr="00FC1879" w:rsidRDefault="005D08AB" w:rsidP="00FC1879">
            <w:pPr>
              <w:jc w:val="center"/>
              <w:rPr>
                <w:rFonts w:ascii="Arial" w:hAnsi="Arial" w:cs="Arial"/>
              </w:rPr>
            </w:pPr>
            <w:r w:rsidRPr="00FC1879">
              <w:rPr>
                <w:rFonts w:ascii="Arial" w:hAnsi="Arial" w:cs="Arial"/>
              </w:rPr>
              <w:t>5</w:t>
            </w:r>
          </w:p>
        </w:tc>
        <w:tc>
          <w:tcPr>
            <w:tcW w:w="1701" w:type="dxa"/>
            <w:shd w:val="clear" w:color="auto" w:fill="FF0000"/>
          </w:tcPr>
          <w:p w14:paraId="7E2075D5" w14:textId="77777777" w:rsidR="005D08AB" w:rsidRPr="00FC1879" w:rsidRDefault="005D08AB" w:rsidP="00FC1879">
            <w:pPr>
              <w:jc w:val="right"/>
              <w:rPr>
                <w:rFonts w:ascii="Arial" w:hAnsi="Arial" w:cs="Arial"/>
              </w:rPr>
            </w:pPr>
            <w:r w:rsidRPr="00FC1879">
              <w:rPr>
                <w:rFonts w:ascii="Arial" w:hAnsi="Arial" w:cs="Arial"/>
              </w:rPr>
              <w:t>8</w:t>
            </w:r>
          </w:p>
        </w:tc>
      </w:tr>
      <w:tr w:rsidR="005D08AB" w14:paraId="54676067" w14:textId="77777777" w:rsidTr="00FC1879">
        <w:trPr>
          <w:trHeight w:val="1134"/>
        </w:trPr>
        <w:tc>
          <w:tcPr>
            <w:tcW w:w="1207" w:type="dxa"/>
            <w:shd w:val="clear" w:color="auto" w:fill="auto"/>
          </w:tcPr>
          <w:p w14:paraId="6BE61C76" w14:textId="77777777" w:rsidR="005D08AB" w:rsidRPr="00FC1879" w:rsidRDefault="005D08AB" w:rsidP="006A25E6">
            <w:pPr>
              <w:rPr>
                <w:rFonts w:ascii="Arial" w:hAnsi="Arial" w:cs="Arial"/>
                <w:b/>
              </w:rPr>
            </w:pPr>
            <w:r w:rsidRPr="00FC1879">
              <w:rPr>
                <w:rFonts w:ascii="Arial" w:hAnsi="Arial" w:cs="Arial"/>
                <w:b/>
              </w:rPr>
              <w:t>Low</w:t>
            </w:r>
          </w:p>
          <w:p w14:paraId="75DEC304" w14:textId="77777777" w:rsidR="005D08AB" w:rsidRPr="00FC1879" w:rsidRDefault="005D08AB" w:rsidP="006A25E6">
            <w:pPr>
              <w:rPr>
                <w:rFonts w:ascii="Arial" w:hAnsi="Arial" w:cs="Arial"/>
                <w:b/>
              </w:rPr>
            </w:pPr>
          </w:p>
          <w:p w14:paraId="7DEC5CDF" w14:textId="77777777" w:rsidR="005D08AB" w:rsidRPr="00FC1879" w:rsidRDefault="005D08AB" w:rsidP="006A25E6">
            <w:pPr>
              <w:rPr>
                <w:rFonts w:ascii="Arial" w:hAnsi="Arial" w:cs="Arial"/>
                <w:b/>
              </w:rPr>
            </w:pPr>
          </w:p>
        </w:tc>
        <w:tc>
          <w:tcPr>
            <w:tcW w:w="1701" w:type="dxa"/>
            <w:tcBorders>
              <w:bottom w:val="single" w:sz="4" w:space="0" w:color="auto"/>
            </w:tcBorders>
            <w:shd w:val="clear" w:color="auto" w:fill="00FF00"/>
          </w:tcPr>
          <w:p w14:paraId="6FB3D0EB" w14:textId="77777777" w:rsidR="005D08AB" w:rsidRPr="00FC1879" w:rsidRDefault="005D08AB" w:rsidP="00FC1879">
            <w:pPr>
              <w:jc w:val="right"/>
              <w:rPr>
                <w:rFonts w:ascii="Arial" w:hAnsi="Arial" w:cs="Arial"/>
              </w:rPr>
            </w:pPr>
            <w:r w:rsidRPr="00FC1879">
              <w:rPr>
                <w:rFonts w:ascii="Arial" w:hAnsi="Arial" w:cs="Arial"/>
              </w:rPr>
              <w:t>1</w:t>
            </w:r>
          </w:p>
        </w:tc>
        <w:tc>
          <w:tcPr>
            <w:tcW w:w="1701" w:type="dxa"/>
            <w:tcBorders>
              <w:bottom w:val="single" w:sz="4" w:space="0" w:color="auto"/>
            </w:tcBorders>
            <w:shd w:val="clear" w:color="auto" w:fill="00FF00"/>
          </w:tcPr>
          <w:p w14:paraId="6062B597" w14:textId="77777777" w:rsidR="005D08AB" w:rsidRPr="00FC1879" w:rsidRDefault="005D08AB" w:rsidP="00FC1879">
            <w:pPr>
              <w:jc w:val="right"/>
              <w:rPr>
                <w:rFonts w:ascii="Arial" w:hAnsi="Arial" w:cs="Arial"/>
              </w:rPr>
            </w:pPr>
            <w:r w:rsidRPr="00FC1879">
              <w:rPr>
                <w:rFonts w:ascii="Arial" w:hAnsi="Arial" w:cs="Arial"/>
              </w:rPr>
              <w:t>3</w:t>
            </w:r>
          </w:p>
        </w:tc>
        <w:tc>
          <w:tcPr>
            <w:tcW w:w="1701" w:type="dxa"/>
            <w:tcBorders>
              <w:bottom w:val="single" w:sz="4" w:space="0" w:color="auto"/>
            </w:tcBorders>
            <w:shd w:val="clear" w:color="auto" w:fill="FF6600"/>
          </w:tcPr>
          <w:p w14:paraId="45DD4330" w14:textId="77777777" w:rsidR="005D08AB" w:rsidRPr="00FC1879" w:rsidRDefault="005D08AB" w:rsidP="00FC1879">
            <w:pPr>
              <w:jc w:val="right"/>
              <w:rPr>
                <w:rFonts w:ascii="Arial" w:hAnsi="Arial" w:cs="Arial"/>
              </w:rPr>
            </w:pPr>
            <w:r w:rsidRPr="00FC1879">
              <w:rPr>
                <w:rFonts w:ascii="Arial" w:hAnsi="Arial" w:cs="Arial"/>
              </w:rPr>
              <w:t>6</w:t>
            </w:r>
          </w:p>
        </w:tc>
      </w:tr>
      <w:tr w:rsidR="005D08AB" w14:paraId="2E838C13" w14:textId="77777777" w:rsidTr="00FC1879">
        <w:trPr>
          <w:trHeight w:val="473"/>
        </w:trPr>
        <w:tc>
          <w:tcPr>
            <w:tcW w:w="1207" w:type="dxa"/>
            <w:shd w:val="clear" w:color="auto" w:fill="auto"/>
          </w:tcPr>
          <w:p w14:paraId="1CEA32B3" w14:textId="77777777" w:rsidR="005D08AB" w:rsidRPr="00FC1879" w:rsidRDefault="005D08AB" w:rsidP="006A25E6">
            <w:pPr>
              <w:rPr>
                <w:b/>
              </w:rPr>
            </w:pPr>
          </w:p>
        </w:tc>
        <w:tc>
          <w:tcPr>
            <w:tcW w:w="1701" w:type="dxa"/>
            <w:shd w:val="clear" w:color="auto" w:fill="auto"/>
          </w:tcPr>
          <w:p w14:paraId="5FA7CA5A" w14:textId="77777777" w:rsidR="005D08AB" w:rsidRPr="00FC1879" w:rsidRDefault="005D08AB" w:rsidP="006A25E6">
            <w:pPr>
              <w:rPr>
                <w:rFonts w:ascii="Arial" w:hAnsi="Arial" w:cs="Arial"/>
                <w:b/>
              </w:rPr>
            </w:pPr>
            <w:r w:rsidRPr="00FC1879">
              <w:rPr>
                <w:rFonts w:ascii="Arial" w:hAnsi="Arial" w:cs="Arial"/>
                <w:b/>
              </w:rPr>
              <w:t>Low</w:t>
            </w:r>
          </w:p>
        </w:tc>
        <w:tc>
          <w:tcPr>
            <w:tcW w:w="1701" w:type="dxa"/>
            <w:shd w:val="clear" w:color="auto" w:fill="auto"/>
          </w:tcPr>
          <w:p w14:paraId="430AC9EB" w14:textId="77777777" w:rsidR="005D08AB" w:rsidRPr="00FC1879" w:rsidRDefault="005D08AB" w:rsidP="006A25E6">
            <w:pPr>
              <w:rPr>
                <w:rFonts w:ascii="Arial" w:hAnsi="Arial" w:cs="Arial"/>
                <w:b/>
              </w:rPr>
            </w:pPr>
            <w:r w:rsidRPr="00FC1879">
              <w:rPr>
                <w:rFonts w:ascii="Arial" w:hAnsi="Arial" w:cs="Arial"/>
                <w:b/>
              </w:rPr>
              <w:t>Medium</w:t>
            </w:r>
          </w:p>
        </w:tc>
        <w:tc>
          <w:tcPr>
            <w:tcW w:w="1701" w:type="dxa"/>
            <w:shd w:val="clear" w:color="auto" w:fill="auto"/>
          </w:tcPr>
          <w:p w14:paraId="0FF11371" w14:textId="77777777" w:rsidR="005D08AB" w:rsidRPr="00FC1879" w:rsidRDefault="005D08AB" w:rsidP="006A25E6">
            <w:pPr>
              <w:rPr>
                <w:rFonts w:ascii="Arial" w:hAnsi="Arial" w:cs="Arial"/>
                <w:b/>
              </w:rPr>
            </w:pPr>
            <w:r w:rsidRPr="00FC1879">
              <w:rPr>
                <w:rFonts w:ascii="Arial" w:hAnsi="Arial" w:cs="Arial"/>
                <w:b/>
              </w:rPr>
              <w:t>High</w:t>
            </w:r>
          </w:p>
        </w:tc>
      </w:tr>
    </w:tbl>
    <w:p w14:paraId="07A18D52" w14:textId="33D4C618" w:rsidR="005D08AB" w:rsidRDefault="00D831D4" w:rsidP="005D08AB">
      <w:r>
        <w:rPr>
          <w:b/>
          <w:noProof/>
          <w:lang w:eastAsia="en-GB"/>
        </w:rPr>
        <mc:AlternateContent>
          <mc:Choice Requires="wps">
            <w:drawing>
              <wp:anchor distT="0" distB="0" distL="114300" distR="114300" simplePos="0" relativeHeight="251658752" behindDoc="0" locked="0" layoutInCell="1" allowOverlap="1" wp14:anchorId="5B74B90D" wp14:editId="19F0540A">
                <wp:simplePos x="0" y="0"/>
                <wp:positionH relativeFrom="column">
                  <wp:posOffset>1600200</wp:posOffset>
                </wp:positionH>
                <wp:positionV relativeFrom="paragraph">
                  <wp:posOffset>40005</wp:posOffset>
                </wp:positionV>
                <wp:extent cx="4914900" cy="342900"/>
                <wp:effectExtent l="0" t="3175"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DF6B7" w14:textId="77777777" w:rsidR="007E63E5" w:rsidRPr="005D08AB" w:rsidRDefault="007E63E5" w:rsidP="005D08AB">
                            <w:pPr>
                              <w:rPr>
                                <w:rFonts w:ascii="Arial" w:hAnsi="Arial" w:cs="Arial"/>
                                <w:b/>
                              </w:rPr>
                            </w:pPr>
                            <w:r w:rsidRPr="005D08AB">
                              <w:rPr>
                                <w:rFonts w:ascii="Arial" w:hAnsi="Arial" w:cs="Arial"/>
                                <w:b/>
                              </w:rPr>
                              <w:t>Nature of 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4B90D" id="Text Box 7" o:spid="_x0000_s1029" type="#_x0000_t202" style="position:absolute;margin-left:126pt;margin-top:3.15pt;width:387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0GcggIAABc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AXfn&#10;GCnSAUcPfPDoWg9oFtrTG1eB170BPz/AMbjGUp250/SLQ0rftERt+JW1um85YZBeFm4mJ1dHHBdA&#10;1v17zSAM2XodgYbGdqF30A0E6EDT45GakAqFw6LMijIFEwXbeZGHdQhBqsNtY51/y3WHwqLGFqiP&#10;6GR35/zoenAJwZyWgq2ElHFjN+sbadGOgExW8dmjv3CTKjgrHa6NiOMJJAkxgi2kG2l/KrO8SK/z&#10;crK6mM8mxaqYTspZOp+kWXldXqRFWdyuvocEs6JqBWNc3QnFDxLMir+jeD8Mo3iiCFFf43KaT0eK&#10;/lhkGp/fFdkJDxMpRVfj+dGJVIHYN4pB2aTyRMhxnbxMPxICPTh8Y1eiDALzowb8sB6i4M5D9CCR&#10;tWaPoAurgTZgGP4msGi1/YZRD5NZY/d1SyzHSL5ToC1QQhFGOW6K6SyHjT21rE8tRFGAqrHHaFze&#10;+HH8t8aKTQuRRjUrfQV6bESUynNWexXD9MWa9n+KMN6n++j1/D9b/gAAAP//AwBQSwMEFAAGAAgA&#10;AAAhALw7xrPdAAAACQEAAA8AAABkcnMvZG93bnJldi54bWxMj8FOwzAQRO9I/IO1SFwQdUhpCiFO&#10;BUggri39gE28TSLidRS7Tfr3bE9w3JnR7JtiM7tenWgMnWcDD4sEFHHtbceNgf33x/0TqBCRLfae&#10;ycCZAmzK66sCc+sn3tJpFxslJRxyNNDGOORah7olh2HhB2LxDn50GOUcG21HnKTc9TpNkkw77Fg+&#10;tDjQe0v1z+7oDBy+prvV81R9xv16+5i9Ybeu/NmY25v59QVUpDn+heGCL+hQClPlj2yD6g2kq1S2&#10;RAPZEtTFT9JMhEqEZAm6LPT/BeUvAAAA//8DAFBLAQItABQABgAIAAAAIQC2gziS/gAAAOEBAAAT&#10;AAAAAAAAAAAAAAAAAAAAAABbQ29udGVudF9UeXBlc10ueG1sUEsBAi0AFAAGAAgAAAAhADj9If/W&#10;AAAAlAEAAAsAAAAAAAAAAAAAAAAALwEAAF9yZWxzLy5yZWxzUEsBAi0AFAAGAAgAAAAhALCvQZyC&#10;AgAAFwUAAA4AAAAAAAAAAAAAAAAALgIAAGRycy9lMm9Eb2MueG1sUEsBAi0AFAAGAAgAAAAhALw7&#10;xrPdAAAACQEAAA8AAAAAAAAAAAAAAAAA3AQAAGRycy9kb3ducmV2LnhtbFBLBQYAAAAABAAEAPMA&#10;AADmBQAAAAA=&#10;" stroked="f">
                <v:textbox>
                  <w:txbxContent>
                    <w:p w14:paraId="690DF6B7" w14:textId="77777777" w:rsidR="007E63E5" w:rsidRPr="005D08AB" w:rsidRDefault="007E63E5" w:rsidP="005D08AB">
                      <w:pPr>
                        <w:rPr>
                          <w:rFonts w:ascii="Arial" w:hAnsi="Arial" w:cs="Arial"/>
                          <w:b/>
                        </w:rPr>
                      </w:pPr>
                      <w:r w:rsidRPr="005D08AB">
                        <w:rPr>
                          <w:rFonts w:ascii="Arial" w:hAnsi="Arial" w:cs="Arial"/>
                          <w:b/>
                        </w:rPr>
                        <w:t>Nature of Conduct</w:t>
                      </w:r>
                    </w:p>
                  </w:txbxContent>
                </v:textbox>
              </v:shape>
            </w:pict>
          </mc:Fallback>
        </mc:AlternateContent>
      </w:r>
    </w:p>
    <w:p w14:paraId="5BB74327" w14:textId="77777777" w:rsidR="005D08AB" w:rsidRDefault="005D08AB" w:rsidP="005D08AB">
      <w:pPr>
        <w:rPr>
          <w:b/>
        </w:rPr>
      </w:pPr>
    </w:p>
    <w:p w14:paraId="20980A22" w14:textId="77777777" w:rsidR="005D08AB" w:rsidRDefault="005D08AB" w:rsidP="005D08AB">
      <w:pPr>
        <w:rPr>
          <w:b/>
        </w:rPr>
      </w:pPr>
    </w:p>
    <w:p w14:paraId="03C98176" w14:textId="77777777" w:rsidR="005D08AB" w:rsidRPr="005D08AB" w:rsidRDefault="005D08AB" w:rsidP="005D08AB">
      <w:pPr>
        <w:jc w:val="both"/>
        <w:rPr>
          <w:rFonts w:ascii="Arial" w:hAnsi="Arial" w:cs="Arial"/>
        </w:rPr>
      </w:pPr>
      <w:r w:rsidRPr="005D08AB">
        <w:rPr>
          <w:rFonts w:ascii="Arial" w:hAnsi="Arial" w:cs="Arial"/>
        </w:rPr>
        <w:t>Cases in which the alleged criminality may pose immediate danger to life, serious injury to a person, serious damage to property or loss of specific evidential opportunities</w:t>
      </w:r>
      <w:r w:rsidR="001103CB">
        <w:rPr>
          <w:rFonts w:ascii="Arial" w:hAnsi="Arial" w:cs="Arial"/>
        </w:rPr>
        <w:t>,</w:t>
      </w:r>
      <w:r w:rsidRPr="005D08AB">
        <w:rPr>
          <w:rFonts w:ascii="Arial" w:hAnsi="Arial" w:cs="Arial"/>
        </w:rPr>
        <w:t xml:space="preserve"> will be prioritised with an immediate investigative response.</w:t>
      </w:r>
    </w:p>
    <w:p w14:paraId="64784DCD" w14:textId="77777777" w:rsidR="005D08AB" w:rsidRPr="005D08AB" w:rsidRDefault="005D08AB" w:rsidP="005D08AB">
      <w:pPr>
        <w:jc w:val="both"/>
        <w:rPr>
          <w:rFonts w:ascii="Arial" w:hAnsi="Arial" w:cs="Arial"/>
        </w:rPr>
      </w:pPr>
    </w:p>
    <w:p w14:paraId="764DABAD" w14:textId="77777777" w:rsidR="005D08AB" w:rsidRPr="005D08AB" w:rsidRDefault="005D08AB" w:rsidP="005D08AB">
      <w:pPr>
        <w:jc w:val="both"/>
        <w:rPr>
          <w:rFonts w:ascii="Arial" w:hAnsi="Arial" w:cs="Arial"/>
        </w:rPr>
      </w:pPr>
    </w:p>
    <w:p w14:paraId="1CC015DE" w14:textId="77777777" w:rsidR="005D08AB" w:rsidRPr="005D08AB" w:rsidRDefault="005D08AB" w:rsidP="005D08AB">
      <w:pPr>
        <w:jc w:val="both"/>
        <w:rPr>
          <w:rFonts w:ascii="Arial" w:hAnsi="Arial" w:cs="Arial"/>
        </w:rPr>
      </w:pPr>
      <w:r w:rsidRPr="005D08AB">
        <w:rPr>
          <w:rFonts w:ascii="Arial" w:hAnsi="Arial" w:cs="Arial"/>
        </w:rPr>
        <w:t>All other cases will be subject to a four stage application of the prioritisation matrix.</w:t>
      </w:r>
    </w:p>
    <w:p w14:paraId="1013AF9B" w14:textId="77777777" w:rsidR="005D08AB" w:rsidRPr="005D08AB" w:rsidRDefault="005D08AB" w:rsidP="005D08AB">
      <w:pPr>
        <w:jc w:val="both"/>
        <w:rPr>
          <w:rFonts w:ascii="Arial" w:hAnsi="Arial" w:cs="Arial"/>
        </w:rPr>
      </w:pPr>
    </w:p>
    <w:p w14:paraId="5E448B7F" w14:textId="77777777" w:rsidR="005D08AB" w:rsidRDefault="005D08AB" w:rsidP="005D08AB">
      <w:pPr>
        <w:jc w:val="both"/>
        <w:rPr>
          <w:b/>
        </w:rPr>
      </w:pPr>
    </w:p>
    <w:p w14:paraId="06A87E34" w14:textId="77777777" w:rsidR="005D08AB" w:rsidRPr="005B363C" w:rsidRDefault="005D08AB" w:rsidP="005B363C">
      <w:pPr>
        <w:rPr>
          <w:bCs/>
          <w:color w:val="007576"/>
          <w:sz w:val="32"/>
          <w:szCs w:val="32"/>
        </w:rPr>
      </w:pPr>
      <w:r w:rsidRPr="005B363C">
        <w:rPr>
          <w:bCs/>
          <w:color w:val="007576"/>
          <w:sz w:val="32"/>
          <w:szCs w:val="32"/>
        </w:rPr>
        <w:t>Stage One - Gravity of Specific Offences</w:t>
      </w:r>
    </w:p>
    <w:p w14:paraId="08FE360F" w14:textId="77777777" w:rsidR="005D08AB" w:rsidRPr="005D08AB" w:rsidRDefault="005D08AB" w:rsidP="005D08AB">
      <w:pPr>
        <w:jc w:val="both"/>
        <w:rPr>
          <w:rFonts w:ascii="Arial" w:hAnsi="Arial" w:cs="Arial"/>
        </w:rPr>
      </w:pPr>
    </w:p>
    <w:p w14:paraId="1B6C9486" w14:textId="77777777" w:rsidR="005D08AB" w:rsidRPr="005D08AB" w:rsidRDefault="005D08AB" w:rsidP="005D08AB">
      <w:pPr>
        <w:jc w:val="both"/>
        <w:rPr>
          <w:rFonts w:ascii="Arial" w:hAnsi="Arial" w:cs="Arial"/>
        </w:rPr>
      </w:pPr>
      <w:r w:rsidRPr="005D08AB">
        <w:rPr>
          <w:rFonts w:ascii="Arial" w:hAnsi="Arial" w:cs="Arial"/>
        </w:rPr>
        <w:t>The cases are then marked against the gravity of the alleged offence by police officers within the table. As a guide:</w:t>
      </w:r>
    </w:p>
    <w:p w14:paraId="2F8A9F90" w14:textId="77777777" w:rsidR="005D08AB" w:rsidRPr="005D08AB" w:rsidRDefault="005D08AB" w:rsidP="005D08AB">
      <w:pPr>
        <w:jc w:val="both"/>
        <w:rPr>
          <w:rFonts w:ascii="Arial" w:hAnsi="Arial" w:cs="Arial"/>
        </w:rPr>
      </w:pPr>
    </w:p>
    <w:p w14:paraId="74182AB4" w14:textId="77777777" w:rsidR="005D08AB" w:rsidRPr="005D08AB" w:rsidRDefault="005D08AB" w:rsidP="005D08AB">
      <w:pPr>
        <w:numPr>
          <w:ilvl w:val="0"/>
          <w:numId w:val="4"/>
        </w:numPr>
        <w:jc w:val="both"/>
        <w:rPr>
          <w:rFonts w:ascii="Arial" w:hAnsi="Arial" w:cs="Arial"/>
        </w:rPr>
      </w:pPr>
      <w:r w:rsidRPr="005D08AB">
        <w:rPr>
          <w:rFonts w:ascii="Arial" w:hAnsi="Arial" w:cs="Arial"/>
        </w:rPr>
        <w:t>Criminal conspiracies &amp; murder (High)</w:t>
      </w:r>
    </w:p>
    <w:p w14:paraId="5E2B41F6" w14:textId="77777777" w:rsidR="005D08AB" w:rsidRPr="005D08AB" w:rsidRDefault="005D08AB" w:rsidP="005D08AB">
      <w:pPr>
        <w:numPr>
          <w:ilvl w:val="0"/>
          <w:numId w:val="4"/>
        </w:numPr>
        <w:jc w:val="both"/>
        <w:rPr>
          <w:rFonts w:ascii="Arial" w:hAnsi="Arial" w:cs="Arial"/>
        </w:rPr>
      </w:pPr>
      <w:r w:rsidRPr="005D08AB">
        <w:rPr>
          <w:rFonts w:ascii="Arial" w:hAnsi="Arial" w:cs="Arial"/>
        </w:rPr>
        <w:t>Perjury, Perverting the Course of Public Justice (Medium)</w:t>
      </w:r>
    </w:p>
    <w:p w14:paraId="3C8E5CE6" w14:textId="77777777" w:rsidR="005D08AB" w:rsidRPr="005D08AB" w:rsidRDefault="005D08AB" w:rsidP="005D08AB">
      <w:pPr>
        <w:numPr>
          <w:ilvl w:val="0"/>
          <w:numId w:val="4"/>
        </w:numPr>
        <w:jc w:val="both"/>
        <w:rPr>
          <w:rFonts w:ascii="Arial" w:hAnsi="Arial" w:cs="Arial"/>
        </w:rPr>
      </w:pPr>
      <w:r w:rsidRPr="005D08AB">
        <w:rPr>
          <w:rFonts w:ascii="Arial" w:hAnsi="Arial" w:cs="Arial"/>
        </w:rPr>
        <w:t xml:space="preserve">Gross misconduct &amp; other criminality (Low) </w:t>
      </w:r>
    </w:p>
    <w:p w14:paraId="3C8EB7ED" w14:textId="77777777" w:rsidR="00A3259F" w:rsidRDefault="005D08AB" w:rsidP="005D08AB">
      <w:pPr>
        <w:jc w:val="both"/>
        <w:rPr>
          <w:b/>
        </w:rPr>
      </w:pPr>
      <w:r>
        <w:rPr>
          <w:b/>
        </w:rPr>
        <w:br w:type="page"/>
      </w:r>
    </w:p>
    <w:p w14:paraId="4A32C6CE" w14:textId="77777777" w:rsidR="00A3259F" w:rsidRDefault="00A3259F" w:rsidP="005D08AB">
      <w:pPr>
        <w:jc w:val="both"/>
        <w:rPr>
          <w:b/>
        </w:rPr>
      </w:pPr>
    </w:p>
    <w:p w14:paraId="1901A029" w14:textId="77777777" w:rsidR="00A3259F" w:rsidRDefault="00A3259F" w:rsidP="005D08AB">
      <w:pPr>
        <w:jc w:val="both"/>
        <w:rPr>
          <w:b/>
        </w:rPr>
      </w:pPr>
    </w:p>
    <w:p w14:paraId="6E69F7C5" w14:textId="77777777" w:rsidR="00A3259F" w:rsidRDefault="00A3259F" w:rsidP="005D08AB">
      <w:pPr>
        <w:jc w:val="both"/>
        <w:rPr>
          <w:b/>
        </w:rPr>
      </w:pPr>
    </w:p>
    <w:p w14:paraId="72532737" w14:textId="77777777" w:rsidR="00A3259F" w:rsidRDefault="00A3259F" w:rsidP="005D08AB">
      <w:pPr>
        <w:jc w:val="both"/>
        <w:rPr>
          <w:b/>
        </w:rPr>
      </w:pPr>
    </w:p>
    <w:p w14:paraId="7B14637C" w14:textId="77777777" w:rsidR="005D08AB" w:rsidRPr="00BC6D83" w:rsidRDefault="005D08AB" w:rsidP="005D08AB">
      <w:pPr>
        <w:jc w:val="both"/>
        <w:rPr>
          <w:b/>
          <w:sz w:val="28"/>
          <w:szCs w:val="28"/>
        </w:rPr>
      </w:pPr>
      <w:r w:rsidRPr="00BC6D83">
        <w:rPr>
          <w:bCs/>
          <w:color w:val="007576"/>
          <w:sz w:val="28"/>
          <w:szCs w:val="28"/>
        </w:rPr>
        <w:t>Stage Two – Nature of Conduct</w:t>
      </w:r>
    </w:p>
    <w:p w14:paraId="58398BA6" w14:textId="77777777" w:rsidR="005D08AB" w:rsidRPr="005D08AB" w:rsidRDefault="005D08AB" w:rsidP="005D08AB">
      <w:pPr>
        <w:jc w:val="both"/>
        <w:rPr>
          <w:rFonts w:ascii="Arial" w:hAnsi="Arial" w:cs="Arial"/>
        </w:rPr>
      </w:pPr>
    </w:p>
    <w:p w14:paraId="32AF4608" w14:textId="77777777" w:rsidR="005D08AB" w:rsidRPr="005D08AB" w:rsidRDefault="005D08AB" w:rsidP="005D08AB">
      <w:pPr>
        <w:jc w:val="both"/>
        <w:rPr>
          <w:rFonts w:ascii="Arial" w:hAnsi="Arial" w:cs="Arial"/>
        </w:rPr>
      </w:pPr>
      <w:r w:rsidRPr="005D08AB">
        <w:rPr>
          <w:rFonts w:ascii="Arial" w:hAnsi="Arial" w:cs="Arial"/>
        </w:rPr>
        <w:t>Cases are assessed into one of the following categories:</w:t>
      </w:r>
    </w:p>
    <w:p w14:paraId="091E7BDF" w14:textId="77777777" w:rsidR="005D08AB" w:rsidRPr="005D08AB" w:rsidRDefault="005D08AB" w:rsidP="005D08AB">
      <w:pPr>
        <w:jc w:val="both"/>
        <w:rPr>
          <w:rFonts w:ascii="Arial" w:hAnsi="Arial" w:cs="Arial"/>
        </w:rPr>
      </w:pPr>
    </w:p>
    <w:p w14:paraId="7182E11E" w14:textId="77777777" w:rsidR="005D08AB" w:rsidRPr="005D08AB" w:rsidRDefault="005D08AB" w:rsidP="005D08AB">
      <w:pPr>
        <w:numPr>
          <w:ilvl w:val="0"/>
          <w:numId w:val="3"/>
        </w:numPr>
        <w:jc w:val="both"/>
        <w:rPr>
          <w:rFonts w:ascii="Arial" w:hAnsi="Arial" w:cs="Arial"/>
        </w:rPr>
      </w:pPr>
      <w:r w:rsidRPr="005D08AB">
        <w:rPr>
          <w:rFonts w:ascii="Arial" w:hAnsi="Arial" w:cs="Arial"/>
        </w:rPr>
        <w:t>Alleged criminality by serving officers involving two or more incidents (High)</w:t>
      </w:r>
    </w:p>
    <w:p w14:paraId="45032433" w14:textId="77777777" w:rsidR="005D08AB" w:rsidRPr="005D08AB" w:rsidRDefault="005D08AB" w:rsidP="005D08AB">
      <w:pPr>
        <w:numPr>
          <w:ilvl w:val="0"/>
          <w:numId w:val="3"/>
        </w:numPr>
        <w:jc w:val="both"/>
        <w:rPr>
          <w:rFonts w:ascii="Arial" w:hAnsi="Arial" w:cs="Arial"/>
        </w:rPr>
      </w:pPr>
      <w:r w:rsidRPr="005D08AB">
        <w:rPr>
          <w:rFonts w:ascii="Arial" w:hAnsi="Arial" w:cs="Arial"/>
        </w:rPr>
        <w:t>Deaths in which there is a direct causal link to police action, e.g. discharge of firearm (High)</w:t>
      </w:r>
    </w:p>
    <w:p w14:paraId="24908C60" w14:textId="77777777" w:rsidR="005D08AB" w:rsidRPr="005D08AB" w:rsidRDefault="005D08AB" w:rsidP="005D08AB">
      <w:pPr>
        <w:numPr>
          <w:ilvl w:val="0"/>
          <w:numId w:val="3"/>
        </w:numPr>
        <w:jc w:val="both"/>
        <w:rPr>
          <w:rFonts w:ascii="Arial" w:hAnsi="Arial" w:cs="Arial"/>
        </w:rPr>
      </w:pPr>
      <w:r w:rsidRPr="005D08AB">
        <w:rPr>
          <w:rFonts w:ascii="Arial" w:hAnsi="Arial" w:cs="Arial"/>
        </w:rPr>
        <w:t xml:space="preserve">Alleged criminality by former police officers involving two or more incidents (Medium) </w:t>
      </w:r>
    </w:p>
    <w:p w14:paraId="5865FC2A" w14:textId="77777777" w:rsidR="005D08AB" w:rsidRPr="005D08AB" w:rsidRDefault="005D08AB" w:rsidP="005D08AB">
      <w:pPr>
        <w:numPr>
          <w:ilvl w:val="0"/>
          <w:numId w:val="3"/>
        </w:numPr>
        <w:jc w:val="both"/>
        <w:rPr>
          <w:rFonts w:ascii="Arial" w:hAnsi="Arial" w:cs="Arial"/>
        </w:rPr>
      </w:pPr>
      <w:r w:rsidRPr="005D08AB">
        <w:rPr>
          <w:rFonts w:ascii="Arial" w:hAnsi="Arial" w:cs="Arial"/>
        </w:rPr>
        <w:t>Alleged criminality by serving police officers in relation to a single incident (Medium)</w:t>
      </w:r>
    </w:p>
    <w:p w14:paraId="5B87C76D" w14:textId="77777777" w:rsidR="005D08AB" w:rsidRPr="005D08AB" w:rsidRDefault="005D08AB" w:rsidP="005D08AB">
      <w:pPr>
        <w:numPr>
          <w:ilvl w:val="0"/>
          <w:numId w:val="3"/>
        </w:numPr>
        <w:jc w:val="both"/>
        <w:rPr>
          <w:rFonts w:ascii="Arial" w:hAnsi="Arial" w:cs="Arial"/>
        </w:rPr>
      </w:pPr>
      <w:r w:rsidRPr="005D08AB">
        <w:rPr>
          <w:rFonts w:ascii="Arial" w:hAnsi="Arial" w:cs="Arial"/>
        </w:rPr>
        <w:t>Alleged gross misconduct by serving police officers (Low)</w:t>
      </w:r>
    </w:p>
    <w:p w14:paraId="02FA7738" w14:textId="77777777" w:rsidR="005D08AB" w:rsidRPr="005D08AB" w:rsidRDefault="005D08AB" w:rsidP="005D08AB">
      <w:pPr>
        <w:numPr>
          <w:ilvl w:val="0"/>
          <w:numId w:val="3"/>
        </w:numPr>
        <w:jc w:val="both"/>
        <w:rPr>
          <w:rFonts w:ascii="Arial" w:hAnsi="Arial" w:cs="Arial"/>
        </w:rPr>
      </w:pPr>
      <w:r w:rsidRPr="005D08AB">
        <w:rPr>
          <w:rFonts w:ascii="Arial" w:hAnsi="Arial" w:cs="Arial"/>
        </w:rPr>
        <w:t>Alleged criminality by former police officers in relation to a single incident (Low)</w:t>
      </w:r>
    </w:p>
    <w:p w14:paraId="5DBC51EB" w14:textId="77777777" w:rsidR="005D08AB" w:rsidRPr="005D08AB" w:rsidRDefault="005D08AB" w:rsidP="005D08AB">
      <w:pPr>
        <w:numPr>
          <w:ilvl w:val="0"/>
          <w:numId w:val="3"/>
        </w:numPr>
        <w:jc w:val="both"/>
        <w:rPr>
          <w:rFonts w:ascii="Arial" w:hAnsi="Arial" w:cs="Arial"/>
        </w:rPr>
      </w:pPr>
      <w:r w:rsidRPr="005D08AB">
        <w:rPr>
          <w:rFonts w:ascii="Arial" w:hAnsi="Arial" w:cs="Arial"/>
        </w:rPr>
        <w:t>Alleged misconduct by former police officers (No Score)</w:t>
      </w:r>
      <w:r w:rsidR="008720A4">
        <w:rPr>
          <w:rFonts w:ascii="Arial" w:hAnsi="Arial" w:cs="Arial"/>
        </w:rPr>
        <w:t>.</w:t>
      </w:r>
    </w:p>
    <w:p w14:paraId="1C9F9585" w14:textId="77777777" w:rsidR="005D08AB" w:rsidRPr="005D08AB" w:rsidRDefault="005D08AB" w:rsidP="005D08AB">
      <w:pPr>
        <w:jc w:val="both"/>
        <w:rPr>
          <w:rFonts w:ascii="Arial" w:hAnsi="Arial" w:cs="Arial"/>
        </w:rPr>
      </w:pPr>
    </w:p>
    <w:p w14:paraId="3137BE13" w14:textId="77777777" w:rsidR="005D08AB" w:rsidRPr="005D08AB" w:rsidRDefault="005D08AB" w:rsidP="005D08AB">
      <w:pPr>
        <w:jc w:val="both"/>
        <w:rPr>
          <w:rFonts w:ascii="Arial" w:hAnsi="Arial" w:cs="Arial"/>
        </w:rPr>
      </w:pPr>
    </w:p>
    <w:p w14:paraId="42839F91" w14:textId="77777777" w:rsidR="005D08AB" w:rsidRPr="00BC6D83" w:rsidRDefault="005D08AB" w:rsidP="005D08AB">
      <w:pPr>
        <w:jc w:val="both"/>
        <w:rPr>
          <w:bCs/>
          <w:color w:val="007576"/>
          <w:sz w:val="28"/>
          <w:szCs w:val="28"/>
        </w:rPr>
      </w:pPr>
      <w:r w:rsidRPr="00BC6D83">
        <w:rPr>
          <w:bCs/>
          <w:color w:val="007576"/>
          <w:sz w:val="28"/>
          <w:szCs w:val="28"/>
        </w:rPr>
        <w:t xml:space="preserve">Stage Three </w:t>
      </w:r>
    </w:p>
    <w:p w14:paraId="4E8D4E26" w14:textId="77777777" w:rsidR="005D08AB" w:rsidRPr="005D08AB" w:rsidRDefault="005D08AB" w:rsidP="005D08AB">
      <w:pPr>
        <w:jc w:val="both"/>
        <w:rPr>
          <w:rFonts w:ascii="Arial" w:hAnsi="Arial" w:cs="Arial"/>
        </w:rPr>
      </w:pPr>
    </w:p>
    <w:p w14:paraId="1DFBE4CB" w14:textId="77777777" w:rsidR="005D08AB" w:rsidRPr="005D08AB" w:rsidRDefault="005D08AB" w:rsidP="005D08AB">
      <w:pPr>
        <w:jc w:val="both"/>
        <w:rPr>
          <w:rFonts w:ascii="Arial" w:hAnsi="Arial" w:cs="Arial"/>
        </w:rPr>
      </w:pPr>
      <w:r w:rsidRPr="005D08AB">
        <w:rPr>
          <w:rFonts w:ascii="Arial" w:hAnsi="Arial" w:cs="Arial"/>
        </w:rPr>
        <w:t xml:space="preserve">Two points will be added to cases in which there </w:t>
      </w:r>
      <w:r w:rsidR="00533526">
        <w:rPr>
          <w:rFonts w:ascii="Arial" w:hAnsi="Arial" w:cs="Arial"/>
        </w:rPr>
        <w:t>are</w:t>
      </w:r>
      <w:r w:rsidRPr="005D08AB">
        <w:rPr>
          <w:rFonts w:ascii="Arial" w:hAnsi="Arial" w:cs="Arial"/>
        </w:rPr>
        <w:t xml:space="preserve"> pending criminal or </w:t>
      </w:r>
      <w:r w:rsidR="001103CB">
        <w:rPr>
          <w:rFonts w:ascii="Arial" w:hAnsi="Arial" w:cs="Arial"/>
        </w:rPr>
        <w:t>i</w:t>
      </w:r>
      <w:r w:rsidRPr="005D08AB">
        <w:rPr>
          <w:rFonts w:ascii="Arial" w:hAnsi="Arial" w:cs="Arial"/>
        </w:rPr>
        <w:t xml:space="preserve">nquest proceedings. </w:t>
      </w:r>
    </w:p>
    <w:p w14:paraId="6385032E" w14:textId="77777777" w:rsidR="005D08AB" w:rsidRPr="005D08AB" w:rsidRDefault="005D08AB" w:rsidP="005D08AB">
      <w:pPr>
        <w:jc w:val="both"/>
        <w:rPr>
          <w:rFonts w:ascii="Arial" w:hAnsi="Arial" w:cs="Arial"/>
        </w:rPr>
      </w:pPr>
    </w:p>
    <w:p w14:paraId="00D7E7D6" w14:textId="77777777" w:rsidR="005D08AB" w:rsidRPr="00BC6D83" w:rsidRDefault="005D08AB" w:rsidP="005D08AB">
      <w:pPr>
        <w:jc w:val="both"/>
        <w:rPr>
          <w:bCs/>
          <w:color w:val="007576"/>
          <w:sz w:val="28"/>
          <w:szCs w:val="28"/>
        </w:rPr>
      </w:pPr>
      <w:r w:rsidRPr="00BC6D83">
        <w:rPr>
          <w:bCs/>
          <w:color w:val="007576"/>
          <w:sz w:val="28"/>
          <w:szCs w:val="28"/>
        </w:rPr>
        <w:t>Stage Four</w:t>
      </w:r>
    </w:p>
    <w:p w14:paraId="75E5B456" w14:textId="77777777" w:rsidR="005D08AB" w:rsidRPr="005D08AB" w:rsidRDefault="005D08AB" w:rsidP="005D08AB">
      <w:pPr>
        <w:jc w:val="both"/>
        <w:rPr>
          <w:rFonts w:ascii="Arial" w:hAnsi="Arial" w:cs="Arial"/>
        </w:rPr>
      </w:pPr>
    </w:p>
    <w:p w14:paraId="08443EE8" w14:textId="77777777" w:rsidR="005D08AB" w:rsidRPr="005D08AB" w:rsidRDefault="005D08AB" w:rsidP="005D08AB">
      <w:pPr>
        <w:jc w:val="both"/>
        <w:rPr>
          <w:rFonts w:ascii="Arial" w:hAnsi="Arial" w:cs="Arial"/>
        </w:rPr>
      </w:pPr>
      <w:r w:rsidRPr="005D08AB">
        <w:rPr>
          <w:rFonts w:ascii="Arial" w:hAnsi="Arial" w:cs="Arial"/>
        </w:rPr>
        <w:t xml:space="preserve">A qualitative statement may be obtained from </w:t>
      </w:r>
      <w:r w:rsidR="001103CB">
        <w:rPr>
          <w:rFonts w:ascii="Arial" w:hAnsi="Arial" w:cs="Arial"/>
        </w:rPr>
        <w:t>c</w:t>
      </w:r>
      <w:r w:rsidRPr="005D08AB">
        <w:rPr>
          <w:rFonts w:ascii="Arial" w:hAnsi="Arial" w:cs="Arial"/>
        </w:rPr>
        <w:t>omplainants and/or their representatives. This is designed to capture such issues as age or infirmity of parents</w:t>
      </w:r>
      <w:r w:rsidR="001103CB">
        <w:rPr>
          <w:rFonts w:ascii="Arial" w:hAnsi="Arial" w:cs="Arial"/>
        </w:rPr>
        <w:t>;</w:t>
      </w:r>
      <w:r w:rsidRPr="005D08AB">
        <w:rPr>
          <w:rFonts w:ascii="Arial" w:hAnsi="Arial" w:cs="Arial"/>
        </w:rPr>
        <w:t xml:space="preserve"> partners or siblings of the deceased</w:t>
      </w:r>
      <w:r w:rsidR="001103CB">
        <w:rPr>
          <w:rFonts w:ascii="Arial" w:hAnsi="Arial" w:cs="Arial"/>
        </w:rPr>
        <w:t>;</w:t>
      </w:r>
      <w:r w:rsidRPr="005D08AB">
        <w:rPr>
          <w:rFonts w:ascii="Arial" w:hAnsi="Arial" w:cs="Arial"/>
        </w:rPr>
        <w:t xml:space="preserve"> additional factors such as proven associated miscarriages of justice</w:t>
      </w:r>
      <w:r w:rsidR="001103CB">
        <w:rPr>
          <w:rFonts w:ascii="Arial" w:hAnsi="Arial" w:cs="Arial"/>
        </w:rPr>
        <w:t>;</w:t>
      </w:r>
      <w:r w:rsidRPr="005D08AB">
        <w:rPr>
          <w:rFonts w:ascii="Arial" w:hAnsi="Arial" w:cs="Arial"/>
        </w:rPr>
        <w:t xml:space="preserve"> the length of time the complaint has been with the Police Ombudsman</w:t>
      </w:r>
      <w:r w:rsidR="001103CB">
        <w:rPr>
          <w:rFonts w:ascii="Arial" w:hAnsi="Arial" w:cs="Arial"/>
        </w:rPr>
        <w:t>,</w:t>
      </w:r>
      <w:r w:rsidRPr="005D08AB">
        <w:rPr>
          <w:rFonts w:ascii="Arial" w:hAnsi="Arial" w:cs="Arial"/>
        </w:rPr>
        <w:t xml:space="preserve"> and other matters the Complainant or the Police Ombudsman considers relevant.</w:t>
      </w:r>
    </w:p>
    <w:p w14:paraId="3D2E0C72" w14:textId="77777777" w:rsidR="005D08AB" w:rsidRPr="005D08AB" w:rsidRDefault="005D08AB" w:rsidP="005D08AB">
      <w:pPr>
        <w:jc w:val="both"/>
        <w:rPr>
          <w:rFonts w:ascii="Arial" w:hAnsi="Arial" w:cs="Arial"/>
        </w:rPr>
      </w:pPr>
    </w:p>
    <w:p w14:paraId="2AA033CD" w14:textId="77777777" w:rsidR="005D08AB" w:rsidRPr="005D08AB" w:rsidRDefault="005D08AB" w:rsidP="005D08AB">
      <w:pPr>
        <w:jc w:val="both"/>
        <w:rPr>
          <w:rFonts w:ascii="Arial" w:hAnsi="Arial" w:cs="Arial"/>
        </w:rPr>
      </w:pPr>
      <w:r w:rsidRPr="005D08AB">
        <w:rPr>
          <w:rFonts w:ascii="Arial" w:hAnsi="Arial" w:cs="Arial"/>
        </w:rPr>
        <w:t>These issues will serve to prioritise matters which attract the same marking after Stages 1, 2 &amp; 3 and in exceptional circumstances will influence the overall marking and associated prioritisation of cases.</w:t>
      </w:r>
    </w:p>
    <w:p w14:paraId="5EF016C3" w14:textId="77777777" w:rsidR="005D08AB" w:rsidRPr="005D08AB" w:rsidRDefault="005D08AB" w:rsidP="005D08AB">
      <w:pPr>
        <w:rPr>
          <w:rFonts w:ascii="Arial" w:hAnsi="Arial" w:cs="Arial"/>
        </w:rPr>
      </w:pPr>
    </w:p>
    <w:p w14:paraId="3BA62822" w14:textId="77777777" w:rsidR="005D08AB" w:rsidRDefault="005D08AB" w:rsidP="005D08AB"/>
    <w:p w14:paraId="705E6C67" w14:textId="77777777" w:rsidR="005D08AB" w:rsidRDefault="005D08AB" w:rsidP="005D08AB"/>
    <w:p w14:paraId="71719344" w14:textId="77777777" w:rsidR="00067C91" w:rsidRDefault="00067C91" w:rsidP="005D08AB">
      <w:pPr>
        <w:sectPr w:rsidR="00067C91" w:rsidSect="00BF0FA1">
          <w:footerReference w:type="default" r:id="rId17"/>
          <w:type w:val="continuous"/>
          <w:pgSz w:w="11906" w:h="16838"/>
          <w:pgMar w:top="1078" w:right="1800" w:bottom="180" w:left="1260" w:header="708" w:footer="708" w:gutter="0"/>
          <w:cols w:space="708"/>
          <w:docGrid w:linePitch="360"/>
        </w:sectPr>
      </w:pPr>
    </w:p>
    <w:p w14:paraId="2D2B8E9E" w14:textId="77777777" w:rsidR="005D08AB" w:rsidRDefault="005D08AB" w:rsidP="005D08AB"/>
    <w:p w14:paraId="7B0B0110" w14:textId="77777777" w:rsidR="005D08AB" w:rsidRDefault="005D08AB" w:rsidP="005D08AB">
      <w:pPr>
        <w:ind w:left="360"/>
      </w:pPr>
      <w:r>
        <w:t xml:space="preserve"> </w:t>
      </w:r>
    </w:p>
    <w:p w14:paraId="7034AF75" w14:textId="77777777" w:rsidR="005D08AB" w:rsidRDefault="005D08AB" w:rsidP="005D08AB">
      <w:pPr>
        <w:ind w:left="360"/>
      </w:pPr>
    </w:p>
    <w:p w14:paraId="303C0408" w14:textId="37D23A03" w:rsidR="005D08AB" w:rsidRDefault="00D831D4" w:rsidP="005D08AB">
      <w:r>
        <w:rPr>
          <w:noProof/>
          <w:lang w:eastAsia="en-GB"/>
        </w:rPr>
        <mc:AlternateContent>
          <mc:Choice Requires="wps">
            <w:drawing>
              <wp:anchor distT="0" distB="0" distL="114300" distR="114300" simplePos="0" relativeHeight="251660800" behindDoc="0" locked="0" layoutInCell="1" allowOverlap="1" wp14:anchorId="27EBFF2A" wp14:editId="07969B58">
                <wp:simplePos x="0" y="0"/>
                <wp:positionH relativeFrom="column">
                  <wp:posOffset>5143500</wp:posOffset>
                </wp:positionH>
                <wp:positionV relativeFrom="paragraph">
                  <wp:posOffset>45720</wp:posOffset>
                </wp:positionV>
                <wp:extent cx="1273810" cy="391160"/>
                <wp:effectExtent l="0" t="0" r="2540" b="63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48A45" w14:textId="77777777" w:rsidR="007E63E5" w:rsidRPr="00BF0FA1" w:rsidRDefault="007E63E5" w:rsidP="00BF0FA1">
                            <w:pPr>
                              <w:rPr>
                                <w:sz w:val="28"/>
                                <w:szCs w:val="28"/>
                              </w:rPr>
                            </w:pPr>
                            <w:r w:rsidRPr="00BF0FA1">
                              <w:rPr>
                                <w:bCs/>
                                <w:color w:val="007576"/>
                                <w:sz w:val="28"/>
                                <w:szCs w:val="28"/>
                              </w:rPr>
                              <w:t>Appendix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BFF2A" id="Text Box 9" o:spid="_x0000_s1030" type="#_x0000_t202" style="position:absolute;margin-left:405pt;margin-top:3.6pt;width:100.3pt;height:3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VK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Msx&#10;UqQDjh754NGNHlAZytMbV4HXgwE/P8A2uMZUnbnX9JNDSt+2RG35tbW6bzlhEF4WTiZnR0ccF0A2&#10;/VvN4Bqy8zoCDY3tQu2gGgjQgaanEzUhFBquzOeXiwxMFGyXZZbNIncJqY6njXX+NdcdCpMaW6A+&#10;opP9vfMhGlIdXcJlTkvB1kLKuLDbza20aE9AJuv4xQSeuUkVnJUOx0bEcQeChDuCLYQbaf9aZnmR&#10;3uTlZD1bzCfFuphOynm6mKRZeVPO0qIs7tbfQoBZUbWCMa7uheJHCWbF31F8aIZRPFGEqK9xOc2n&#10;I0V/TDKN3++S7ISHjpSiq/Hi5ESqQOwrxSBtUnki5DhPfg4/VhlqcPzHqkQZBOZHDfhhM0TBFUd1&#10;bTR7Al1YDbQBw/CawKTV9gtGPXRmjd3nHbEcI/lGgbbKrChCK8dFMZ3nsLDnls25hSgKUDX2GI3T&#10;Wz+2/85YsW3hplHNSl+DHhsRpRKEO0Z1UDF0X8zp8FKE9j5fR68f79nqOwAAAP//AwBQSwMEFAAG&#10;AAgAAAAhAI7brQLdAAAACQEAAA8AAABkcnMvZG93bnJldi54bWxMj81OwzAQhO9IvIO1SFwQtVNB&#10;EkKcCpBAXPvzAJt4m0TE6yh2m/TtcU9wHM1o5ptys9hBnGnyvWMNyUqBIG6c6bnVcNh/PuYgfEA2&#10;ODgmDRfysKlub0osjJt5S+ddaEUsYV+ghi6EsZDSNx1Z9Cs3Ekfv6CaLIcqplWbCOZbbQa6VSqXF&#10;nuNChyN9dNT87E5Ww/F7fnh+meuvcMi2T+k79lntLlrf3y1vryACLeEvDFf8iA5VZKrdiY0Xg4Y8&#10;UfFL0JCtQVx9lagURK0hzXOQVSn/P6h+AQAA//8DAFBLAQItABQABgAIAAAAIQC2gziS/gAAAOEB&#10;AAATAAAAAAAAAAAAAAAAAAAAAABbQ29udGVudF9UeXBlc10ueG1sUEsBAi0AFAAGAAgAAAAhADj9&#10;If/WAAAAlAEAAAsAAAAAAAAAAAAAAAAALwEAAF9yZWxzLy5yZWxzUEsBAi0AFAAGAAgAAAAhAHwy&#10;tUqFAgAAFwUAAA4AAAAAAAAAAAAAAAAALgIAAGRycy9lMm9Eb2MueG1sUEsBAi0AFAAGAAgAAAAh&#10;AI7brQLdAAAACQEAAA8AAAAAAAAAAAAAAAAA3wQAAGRycy9kb3ducmV2LnhtbFBLBQYAAAAABAAE&#10;APMAAADpBQAAAAA=&#10;" stroked="f">
                <v:textbox>
                  <w:txbxContent>
                    <w:p w14:paraId="4DB48A45" w14:textId="77777777" w:rsidR="007E63E5" w:rsidRPr="00BF0FA1" w:rsidRDefault="007E63E5" w:rsidP="00BF0FA1">
                      <w:pPr>
                        <w:rPr>
                          <w:sz w:val="28"/>
                          <w:szCs w:val="28"/>
                        </w:rPr>
                      </w:pPr>
                      <w:r w:rsidRPr="00BF0FA1">
                        <w:rPr>
                          <w:bCs/>
                          <w:color w:val="007576"/>
                          <w:sz w:val="28"/>
                          <w:szCs w:val="28"/>
                        </w:rPr>
                        <w:t>Appendix C</w:t>
                      </w:r>
                    </w:p>
                  </w:txbxContent>
                </v:textbox>
              </v:shape>
            </w:pict>
          </mc:Fallback>
        </mc:AlternateContent>
      </w:r>
    </w:p>
    <w:p w14:paraId="0973695F" w14:textId="77777777" w:rsidR="00A3259F" w:rsidRDefault="00A3259F" w:rsidP="00BF0FA1">
      <w:pPr>
        <w:rPr>
          <w:color w:val="0C2577"/>
          <w:sz w:val="32"/>
          <w:szCs w:val="32"/>
        </w:rPr>
      </w:pPr>
    </w:p>
    <w:p w14:paraId="2B9E1969" w14:textId="77777777" w:rsidR="00A3259F" w:rsidRDefault="00A3259F" w:rsidP="00BF0FA1">
      <w:pPr>
        <w:rPr>
          <w:color w:val="0C2577"/>
          <w:sz w:val="32"/>
          <w:szCs w:val="32"/>
        </w:rPr>
      </w:pPr>
    </w:p>
    <w:p w14:paraId="6B4197F3" w14:textId="77777777" w:rsidR="00BF0FA1" w:rsidRPr="00BF0FA1" w:rsidRDefault="00BF0FA1" w:rsidP="00BF0FA1">
      <w:pPr>
        <w:rPr>
          <w:color w:val="0C2577"/>
          <w:sz w:val="32"/>
          <w:szCs w:val="32"/>
        </w:rPr>
      </w:pPr>
      <w:r w:rsidRPr="00BF0FA1">
        <w:rPr>
          <w:color w:val="0C2577"/>
          <w:sz w:val="32"/>
          <w:szCs w:val="32"/>
        </w:rPr>
        <w:t xml:space="preserve">GUIDING PRINCIPLES FOR APPLICATION OF </w:t>
      </w:r>
      <w:r>
        <w:rPr>
          <w:color w:val="0C2577"/>
          <w:sz w:val="32"/>
          <w:szCs w:val="32"/>
        </w:rPr>
        <w:t>P</w:t>
      </w:r>
      <w:r w:rsidRPr="00BF0FA1">
        <w:rPr>
          <w:color w:val="0C2577"/>
          <w:sz w:val="32"/>
          <w:szCs w:val="32"/>
        </w:rPr>
        <w:t>RIORITISATION POLICY</w:t>
      </w:r>
    </w:p>
    <w:p w14:paraId="4E6F3811" w14:textId="77777777" w:rsidR="00BF0FA1" w:rsidRDefault="00BF0FA1" w:rsidP="00BF0FA1"/>
    <w:p w14:paraId="1BC6C882" w14:textId="77777777" w:rsidR="00BF0FA1" w:rsidRDefault="00BF0FA1" w:rsidP="00BF0FA1">
      <w:pPr>
        <w:autoSpaceDE w:val="0"/>
        <w:autoSpaceDN w:val="0"/>
        <w:adjustRightInd w:val="0"/>
      </w:pPr>
    </w:p>
    <w:p w14:paraId="3406DF05" w14:textId="77777777" w:rsidR="00BF0FA1" w:rsidRPr="00BF0FA1" w:rsidRDefault="00BF0FA1" w:rsidP="00BF0FA1">
      <w:pPr>
        <w:numPr>
          <w:ilvl w:val="0"/>
          <w:numId w:val="6"/>
        </w:numPr>
        <w:jc w:val="both"/>
        <w:rPr>
          <w:rFonts w:ascii="Arial" w:hAnsi="Arial" w:cs="Arial"/>
        </w:rPr>
      </w:pPr>
      <w:r w:rsidRPr="00BF0FA1">
        <w:rPr>
          <w:rFonts w:ascii="Arial" w:hAnsi="Arial" w:cs="Arial"/>
        </w:rPr>
        <w:t xml:space="preserve">At Initial Prioritisation it is unlikely that information regarding the identities of police officers who may be subject of complaint will be available to the Police Ombudsman. Whether these are retired or former officers is, however, relevant to Initial Prioritisation. The process will therefore assume that all officers who may be potential suspects, served a standard thirty year police career and would not have been tasked with murder investigations until they had at least five years service. It follows, that as at 2012, a serving police officer could not have joined the RUC any earlier than 1982 and not been tasked with a murder investigation until 1987. For the purposes of Initial Prioritisation therefore, a complaint concerning the conduct of a murder investigation that occurred prior to 1987 will not involve currently serving potential suspects while a similar complaint in relation to an investigation that occurred in 1987 or later </w:t>
      </w:r>
      <w:r w:rsidR="00115FC0">
        <w:rPr>
          <w:rFonts w:ascii="Arial" w:hAnsi="Arial" w:cs="Arial"/>
        </w:rPr>
        <w:t>may</w:t>
      </w:r>
      <w:r w:rsidRPr="00BF0FA1">
        <w:rPr>
          <w:rFonts w:ascii="Arial" w:hAnsi="Arial" w:cs="Arial"/>
        </w:rPr>
        <w:t xml:space="preserve"> involve police officers who are still serving. </w:t>
      </w:r>
    </w:p>
    <w:p w14:paraId="06A69AB6" w14:textId="77777777" w:rsidR="00BF0FA1" w:rsidRPr="00BF0FA1" w:rsidRDefault="00BF0FA1" w:rsidP="00BF0FA1">
      <w:pPr>
        <w:jc w:val="both"/>
        <w:rPr>
          <w:rFonts w:ascii="Arial" w:hAnsi="Arial" w:cs="Arial"/>
        </w:rPr>
      </w:pPr>
    </w:p>
    <w:p w14:paraId="4089EE11" w14:textId="77777777" w:rsidR="00BF0FA1" w:rsidRPr="00BF0FA1" w:rsidRDefault="00BF0FA1" w:rsidP="00BF0FA1">
      <w:pPr>
        <w:numPr>
          <w:ilvl w:val="0"/>
          <w:numId w:val="6"/>
        </w:numPr>
        <w:jc w:val="both"/>
        <w:rPr>
          <w:rFonts w:ascii="Arial" w:hAnsi="Arial" w:cs="Arial"/>
        </w:rPr>
      </w:pPr>
      <w:r w:rsidRPr="00BF0FA1">
        <w:rPr>
          <w:rFonts w:ascii="Arial" w:hAnsi="Arial" w:cs="Arial"/>
        </w:rPr>
        <w:t xml:space="preserve">At </w:t>
      </w:r>
      <w:r w:rsidR="00115FC0">
        <w:rPr>
          <w:rFonts w:ascii="Arial" w:hAnsi="Arial" w:cs="Arial"/>
        </w:rPr>
        <w:t>the</w:t>
      </w:r>
      <w:r w:rsidRPr="00BF0FA1">
        <w:rPr>
          <w:rFonts w:ascii="Arial" w:hAnsi="Arial" w:cs="Arial"/>
        </w:rPr>
        <w:t xml:space="preserve"> Assessment</w:t>
      </w:r>
      <w:r w:rsidR="00115FC0">
        <w:rPr>
          <w:rFonts w:ascii="Arial" w:hAnsi="Arial" w:cs="Arial"/>
        </w:rPr>
        <w:t xml:space="preserve"> Phase</w:t>
      </w:r>
      <w:r w:rsidRPr="00BF0FA1">
        <w:rPr>
          <w:rFonts w:ascii="Arial" w:hAnsi="Arial" w:cs="Arial"/>
        </w:rPr>
        <w:t xml:space="preserve">, cases will be linked on the basis of either direct or implied allegations of links to other murders, by </w:t>
      </w:r>
      <w:r w:rsidR="008720A4">
        <w:rPr>
          <w:rFonts w:ascii="Arial" w:hAnsi="Arial" w:cs="Arial"/>
        </w:rPr>
        <w:t>c</w:t>
      </w:r>
      <w:r w:rsidRPr="00BF0FA1">
        <w:rPr>
          <w:rFonts w:ascii="Arial" w:hAnsi="Arial" w:cs="Arial"/>
        </w:rPr>
        <w:t xml:space="preserve">omplainants or their representatives OR by information held by the Police Ombudsman that may suggest a potential link. The nature of any such links should be directly relevant to the remit of the Police Ombudsman. The involvement of a specific member of the public will not necessarily be a relevant matter.  </w:t>
      </w:r>
    </w:p>
    <w:p w14:paraId="067ED3A0" w14:textId="77777777" w:rsidR="00BF0FA1" w:rsidRPr="00BF0FA1" w:rsidRDefault="00BF0FA1" w:rsidP="00BF0FA1">
      <w:pPr>
        <w:jc w:val="both"/>
        <w:rPr>
          <w:rFonts w:ascii="Arial" w:hAnsi="Arial" w:cs="Arial"/>
        </w:rPr>
      </w:pPr>
    </w:p>
    <w:p w14:paraId="4A89659C" w14:textId="77777777" w:rsidR="00BF0FA1" w:rsidRPr="00BF0FA1" w:rsidRDefault="00BF0FA1" w:rsidP="00BF0FA1">
      <w:pPr>
        <w:numPr>
          <w:ilvl w:val="0"/>
          <w:numId w:val="6"/>
        </w:numPr>
        <w:jc w:val="both"/>
        <w:rPr>
          <w:rFonts w:ascii="Arial" w:hAnsi="Arial" w:cs="Arial"/>
        </w:rPr>
      </w:pPr>
      <w:r w:rsidRPr="00BF0FA1">
        <w:rPr>
          <w:rFonts w:ascii="Arial" w:hAnsi="Arial" w:cs="Arial"/>
        </w:rPr>
        <w:t xml:space="preserve">Cases that are linked at the Assessment </w:t>
      </w:r>
      <w:r w:rsidR="00115FC0">
        <w:rPr>
          <w:rFonts w:ascii="Arial" w:hAnsi="Arial" w:cs="Arial"/>
        </w:rPr>
        <w:t>Phase</w:t>
      </w:r>
      <w:r w:rsidRPr="00BF0FA1">
        <w:rPr>
          <w:rFonts w:ascii="Arial" w:hAnsi="Arial" w:cs="Arial"/>
        </w:rPr>
        <w:t xml:space="preserve"> will be </w:t>
      </w:r>
      <w:r w:rsidR="008720A4">
        <w:rPr>
          <w:rFonts w:ascii="Arial" w:hAnsi="Arial" w:cs="Arial"/>
        </w:rPr>
        <w:t xml:space="preserve">the </w:t>
      </w:r>
      <w:r w:rsidRPr="00BF0FA1">
        <w:rPr>
          <w:rFonts w:ascii="Arial" w:hAnsi="Arial" w:cs="Arial"/>
        </w:rPr>
        <w:t xml:space="preserve">subject of Initial Prioritisation and progression to </w:t>
      </w:r>
      <w:r w:rsidR="008720A4">
        <w:rPr>
          <w:rFonts w:ascii="Arial" w:hAnsi="Arial" w:cs="Arial"/>
        </w:rPr>
        <w:t xml:space="preserve">the </w:t>
      </w:r>
      <w:r w:rsidRPr="00BF0FA1">
        <w:rPr>
          <w:rFonts w:ascii="Arial" w:hAnsi="Arial" w:cs="Arial"/>
        </w:rPr>
        <w:t xml:space="preserve">Review </w:t>
      </w:r>
      <w:r w:rsidR="008720A4">
        <w:rPr>
          <w:rFonts w:ascii="Arial" w:hAnsi="Arial" w:cs="Arial"/>
        </w:rPr>
        <w:t xml:space="preserve">Phase </w:t>
      </w:r>
      <w:r w:rsidRPr="00BF0FA1">
        <w:rPr>
          <w:rFonts w:ascii="Arial" w:hAnsi="Arial" w:cs="Arial"/>
        </w:rPr>
        <w:t xml:space="preserve">as a potential linked group. The Review </w:t>
      </w:r>
      <w:r w:rsidR="00115FC0">
        <w:rPr>
          <w:rFonts w:ascii="Arial" w:hAnsi="Arial" w:cs="Arial"/>
        </w:rPr>
        <w:t xml:space="preserve">Phase </w:t>
      </w:r>
      <w:r w:rsidRPr="00BF0FA1">
        <w:rPr>
          <w:rFonts w:ascii="Arial" w:hAnsi="Arial" w:cs="Arial"/>
        </w:rPr>
        <w:t xml:space="preserve">will recommend links within Review Policy and identify whether potential suspect police officers are still serving. This information will support an informed, full prioritisation process at the conclusion of the Review.   </w:t>
      </w:r>
    </w:p>
    <w:p w14:paraId="140BEC43" w14:textId="77777777" w:rsidR="005D08AB" w:rsidRDefault="005D08AB" w:rsidP="005D08AB"/>
    <w:p w14:paraId="287390F8" w14:textId="77777777" w:rsidR="005D08AB" w:rsidRDefault="005D08AB" w:rsidP="005D08AB"/>
    <w:p w14:paraId="748D50A2" w14:textId="77777777" w:rsidR="005D08AB" w:rsidRDefault="005D08AB" w:rsidP="005D08AB"/>
    <w:p w14:paraId="6C5B4F2F" w14:textId="77777777" w:rsidR="00840E27" w:rsidRDefault="00780313" w:rsidP="00780313">
      <w:r>
        <w:br w:type="page"/>
      </w:r>
    </w:p>
    <w:p w14:paraId="05F9B37E" w14:textId="7F6D69BD" w:rsidR="00840E27" w:rsidRDefault="00D831D4" w:rsidP="00780313">
      <w:r>
        <w:rPr>
          <w:noProof/>
          <w:lang w:eastAsia="en-GB"/>
        </w:rPr>
        <mc:AlternateContent>
          <mc:Choice Requires="wps">
            <w:drawing>
              <wp:anchor distT="0" distB="0" distL="114300" distR="114300" simplePos="0" relativeHeight="251661824" behindDoc="0" locked="0" layoutInCell="1" allowOverlap="1" wp14:anchorId="23A8C720" wp14:editId="64CBF470">
                <wp:simplePos x="0" y="0"/>
                <wp:positionH relativeFrom="column">
                  <wp:posOffset>5114925</wp:posOffset>
                </wp:positionH>
                <wp:positionV relativeFrom="paragraph">
                  <wp:posOffset>-431165</wp:posOffset>
                </wp:positionV>
                <wp:extent cx="1273810" cy="391160"/>
                <wp:effectExtent l="0" t="0" r="254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81DAF" w14:textId="77777777" w:rsidR="007E63E5" w:rsidRPr="00BF0FA1" w:rsidRDefault="007E63E5" w:rsidP="00840E27">
                            <w:pPr>
                              <w:rPr>
                                <w:sz w:val="28"/>
                                <w:szCs w:val="28"/>
                              </w:rPr>
                            </w:pPr>
                            <w:r>
                              <w:rPr>
                                <w:bCs/>
                                <w:color w:val="007576"/>
                                <w:sz w:val="28"/>
                                <w:szCs w:val="28"/>
                              </w:rPr>
                              <w:t>Appendix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8C720" id="Text Box 10" o:spid="_x0000_s1031" type="#_x0000_t202" style="position:absolute;margin-left:402.75pt;margin-top:-33.95pt;width:100.3pt;height:3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UGhgIAABgFAAAOAAAAZHJzL2Uyb0RvYy54bWysVMlu2zAQvRfoPxC8O1oiLxIiB1nqokC6&#10;AEk/gCYpiyhFsiRtKQ367x1StuOmLVAU1YHiMpx5M+8NLy6HTqIdt05oVePsLMWIK6qZUJsaf35Y&#10;TRYYOU8UI1IrXuNH7vDl8vWri95UPNetloxbBE6Uq3pT49Z7UyWJoy3viDvThis4bLTtiIel3STM&#10;kh68dzLJ03SW9NoyYzXlzsHu7XiIl9F/03DqPzaN4x7JGgM2H0cbx3UYk+UFqTaWmFbQPQzyDyg6&#10;IhQEPbq6JZ6grRW/uOoEtdrpxp9R3SW6aQTlMQfIJktfZHPfEsNjLlAcZ45lcv/PLf2w+2SRYMBd&#10;hpEiHXD0wAePrvWAslif3rgKzO4NGPoB9sE25urMnaZfHFL6piVqw6+s1X3LCQN8WahscnI1MOIq&#10;F5ys+/eaQRyy9To6GhrbheJBORB4B54ej9wELDSEzOfnCwCEKJydl1k2i+ASUh1uG+v8W647FCY1&#10;tsB99E52d84HNKQ6mIRgTkvBVkLKuLCb9Y20aEdAJ6v4xQRemEkVjJUO10aP4w6AhBjhLMCNvD+V&#10;WV6k13k5Wc0W80mxKqaTcp4uJmlWXpeztCiL29X3ADArqlYwxtWdUPygwaz4O4733TCqJ6oQ9TUu&#10;p/l0pOiPSabx+12SnfDQklJ0NV4cjUgViH2jWGwYT4Qc58nP8GOVoQaHf6xKlEFgftSAH9ZDVNw0&#10;RA+qWGv2CLqwGmgDhuE5gUmr7TeMemjNGruvW2I5RvKdAm2VWVGEXo6LYjrPYWFPT9anJ0RRcFVj&#10;j9E4vfFj/2+NFZsWIo1qVvoK9NiIKJVnVHsVQ/vFnPZPRejv03W0en7Qlj8AAAD//wMAUEsDBBQA&#10;BgAIAAAAIQA5Lh2F3gAAAAsBAAAPAAAAZHJzL2Rvd25yZXYueG1sTI/BToNAEIbvJr7DZpp4Me1S&#10;FWiRpVETjdfWPsDAToGUnSXsttC3dznpcWa+/P83+W4ynbjS4FrLCtarCARxZXXLtYLjz+dyA8J5&#10;ZI2dZVJwIwe74v4ux0zbkfd0PfhahBB2GSpovO8zKV3VkEG3sj1xuJ3sYNCHcailHnAM4aaTT1GU&#10;SIMth4YGe/poqDofLkbB6Xt8jLdj+eWP6f4lecc2Le1NqYfF9PYKwtPk/2CY9YM6FMGptBfWTnQK&#10;NlEcB1TBMkm3IGYi9K1BlPPqGWSRy/8/FL8AAAD//wMAUEsBAi0AFAAGAAgAAAAhALaDOJL+AAAA&#10;4QEAABMAAAAAAAAAAAAAAAAAAAAAAFtDb250ZW50X1R5cGVzXS54bWxQSwECLQAUAAYACAAAACEA&#10;OP0h/9YAAACUAQAACwAAAAAAAAAAAAAAAAAvAQAAX3JlbHMvLnJlbHNQSwECLQAUAAYACAAAACEA&#10;wCY1BoYCAAAYBQAADgAAAAAAAAAAAAAAAAAuAgAAZHJzL2Uyb0RvYy54bWxQSwECLQAUAAYACAAA&#10;ACEAOS4dhd4AAAALAQAADwAAAAAAAAAAAAAAAADgBAAAZHJzL2Rvd25yZXYueG1sUEsFBgAAAAAE&#10;AAQA8wAAAOsFAAAAAA==&#10;" stroked="f">
                <v:textbox>
                  <w:txbxContent>
                    <w:p w14:paraId="29581DAF" w14:textId="77777777" w:rsidR="007E63E5" w:rsidRPr="00BF0FA1" w:rsidRDefault="007E63E5" w:rsidP="00840E27">
                      <w:pPr>
                        <w:rPr>
                          <w:sz w:val="28"/>
                          <w:szCs w:val="28"/>
                        </w:rPr>
                      </w:pPr>
                      <w:r>
                        <w:rPr>
                          <w:bCs/>
                          <w:color w:val="007576"/>
                          <w:sz w:val="28"/>
                          <w:szCs w:val="28"/>
                        </w:rPr>
                        <w:t>Appendix D</w:t>
                      </w:r>
                    </w:p>
                  </w:txbxContent>
                </v:textbox>
              </v:shape>
            </w:pict>
          </mc:Fallback>
        </mc:AlternateContent>
      </w:r>
    </w:p>
    <w:p w14:paraId="57678E29" w14:textId="77777777" w:rsidR="00780313" w:rsidRPr="00780313" w:rsidRDefault="00780313" w:rsidP="00780313">
      <w:pPr>
        <w:rPr>
          <w:rFonts w:ascii="Arial" w:hAnsi="Arial" w:cs="Arial"/>
          <w:b/>
        </w:rPr>
      </w:pPr>
      <w:r w:rsidRPr="00780313">
        <w:rPr>
          <w:rFonts w:ascii="Arial" w:hAnsi="Arial" w:cs="Arial"/>
          <w:b/>
        </w:rPr>
        <w:t>The Investigative Process for the Police Ombudsman’s Historic Cases</w:t>
      </w:r>
    </w:p>
    <w:p w14:paraId="3AC5AD3C" w14:textId="77777777" w:rsidR="00780313" w:rsidRDefault="00780313" w:rsidP="00780313">
      <w:pPr>
        <w:jc w:val="both"/>
        <w:rPr>
          <w:rFonts w:ascii="Arial" w:hAnsi="Arial" w:cs="Arial"/>
          <w:b/>
        </w:rPr>
      </w:pPr>
      <w:r w:rsidRPr="00780313">
        <w:rPr>
          <w:rFonts w:ascii="Arial" w:hAnsi="Arial" w:cs="Arial"/>
          <w:b/>
        </w:rPr>
        <w:t>The Pre-Investigation Process</w:t>
      </w:r>
    </w:p>
    <w:p w14:paraId="4C93B7AE" w14:textId="77777777" w:rsidR="00780313" w:rsidRPr="00780313" w:rsidRDefault="00780313" w:rsidP="00780313">
      <w:pPr>
        <w:jc w:val="both"/>
        <w:rPr>
          <w:rFonts w:ascii="Arial" w:hAnsi="Arial" w:cs="Arial"/>
          <w:b/>
        </w:rPr>
      </w:pPr>
    </w:p>
    <w:p w14:paraId="59FA62BB" w14:textId="77777777" w:rsidR="00780313" w:rsidRPr="00780313" w:rsidRDefault="00780313" w:rsidP="00780313">
      <w:pPr>
        <w:pStyle w:val="ListParagraph"/>
        <w:ind w:left="0"/>
        <w:jc w:val="both"/>
        <w:rPr>
          <w:rFonts w:ascii="Arial" w:hAnsi="Arial" w:cs="Arial"/>
          <w:sz w:val="24"/>
          <w:szCs w:val="24"/>
        </w:rPr>
      </w:pPr>
      <w:r w:rsidRPr="00780313">
        <w:rPr>
          <w:rFonts w:ascii="Arial" w:hAnsi="Arial" w:cs="Arial"/>
          <w:sz w:val="24"/>
          <w:szCs w:val="24"/>
        </w:rPr>
        <w:t>Upon receipt of a new Public Complaint or Referral the matter is tabled as a ‘New Case’ at the Historic Directorate’s ‘Initial Prioritisation and Assessment Group’ (IPAG) by the Directorate’s Office Manager, for early consideration as to whether it is within the remit of the Police Ombudsman.</w:t>
      </w:r>
    </w:p>
    <w:p w14:paraId="75AA7593" w14:textId="77777777" w:rsidR="00780313" w:rsidRPr="00780313" w:rsidRDefault="00780313" w:rsidP="00780313">
      <w:pPr>
        <w:pStyle w:val="ListParagraph"/>
        <w:ind w:left="0"/>
        <w:jc w:val="both"/>
        <w:rPr>
          <w:rFonts w:ascii="Arial" w:hAnsi="Arial" w:cs="Arial"/>
          <w:sz w:val="24"/>
          <w:szCs w:val="24"/>
        </w:rPr>
      </w:pPr>
    </w:p>
    <w:p w14:paraId="276D79D8" w14:textId="502ADCF2" w:rsidR="00780313" w:rsidRPr="00780313" w:rsidRDefault="00780313" w:rsidP="00780313">
      <w:pPr>
        <w:pStyle w:val="ListParagraph"/>
        <w:ind w:left="0"/>
        <w:jc w:val="both"/>
        <w:rPr>
          <w:rFonts w:ascii="Arial" w:hAnsi="Arial" w:cs="Arial"/>
          <w:sz w:val="24"/>
          <w:szCs w:val="24"/>
        </w:rPr>
      </w:pPr>
      <w:r w:rsidRPr="00780313">
        <w:rPr>
          <w:rFonts w:ascii="Arial" w:hAnsi="Arial" w:cs="Arial"/>
          <w:sz w:val="24"/>
          <w:szCs w:val="24"/>
        </w:rPr>
        <w:t>If, on the face of it, the matter is inside remit, the case is allocated to the Historic Investigations</w:t>
      </w:r>
      <w:r w:rsidR="00BD2D3E">
        <w:rPr>
          <w:rFonts w:ascii="Arial" w:hAnsi="Arial" w:cs="Arial"/>
          <w:sz w:val="24"/>
          <w:szCs w:val="24"/>
        </w:rPr>
        <w:t xml:space="preserve"> DSIO Investigative Support for assessment</w:t>
      </w:r>
      <w:r w:rsidR="005158F4">
        <w:rPr>
          <w:rFonts w:ascii="Arial" w:hAnsi="Arial" w:cs="Arial"/>
          <w:sz w:val="24"/>
          <w:szCs w:val="24"/>
        </w:rPr>
        <w:t xml:space="preserve"> in company with </w:t>
      </w:r>
      <w:r w:rsidR="00BD2D3E">
        <w:rPr>
          <w:rFonts w:ascii="Arial" w:hAnsi="Arial" w:cs="Arial"/>
          <w:sz w:val="24"/>
          <w:szCs w:val="24"/>
        </w:rPr>
        <w:t>the Comms Co-ordinator</w:t>
      </w:r>
      <w:r w:rsidRPr="00780313">
        <w:rPr>
          <w:rFonts w:ascii="Arial" w:hAnsi="Arial" w:cs="Arial"/>
          <w:sz w:val="24"/>
          <w:szCs w:val="24"/>
        </w:rPr>
        <w:t xml:space="preserve">. This involves early engagement with the Complainant(s) and research of the matter, in order to recommend whether the case should be formally accepted for investigation. The case is then tabled at IPAG for a formal decision, on the basis of clarification of the complaints and research conducted, as to whether the case is inside remit. </w:t>
      </w:r>
    </w:p>
    <w:p w14:paraId="2DE82D9C" w14:textId="77777777" w:rsidR="00780313" w:rsidRPr="00780313" w:rsidRDefault="00780313" w:rsidP="00780313">
      <w:pPr>
        <w:pStyle w:val="ListParagraph"/>
        <w:ind w:left="0"/>
        <w:jc w:val="both"/>
        <w:rPr>
          <w:rFonts w:ascii="Arial" w:hAnsi="Arial" w:cs="Arial"/>
          <w:sz w:val="24"/>
          <w:szCs w:val="24"/>
        </w:rPr>
      </w:pPr>
    </w:p>
    <w:p w14:paraId="3F2A80DB" w14:textId="77777777" w:rsidR="00780313" w:rsidRPr="00780313" w:rsidRDefault="00780313" w:rsidP="00780313">
      <w:pPr>
        <w:pStyle w:val="ListParagraph"/>
        <w:ind w:left="0"/>
        <w:jc w:val="both"/>
        <w:rPr>
          <w:rFonts w:ascii="Arial" w:hAnsi="Arial" w:cs="Arial"/>
          <w:sz w:val="24"/>
          <w:szCs w:val="24"/>
        </w:rPr>
      </w:pPr>
      <w:r w:rsidRPr="00780313">
        <w:rPr>
          <w:rFonts w:ascii="Arial" w:hAnsi="Arial" w:cs="Arial"/>
          <w:sz w:val="24"/>
          <w:szCs w:val="24"/>
        </w:rPr>
        <w:t>Those cases that are determined to be inside remit are prioritised in accordance with the Police Ombudsman Historic Investigations Prioritisation Policy, previously subject of targeted public consultation, in order to establish the sequence in which the case will be investigated. Where cases are linked within ‘complex’ cases, the matters are prioritised in accordance with the individual case with the highest prioritisation marking.</w:t>
      </w:r>
      <w:r w:rsidR="00BD2D3E">
        <w:rPr>
          <w:rFonts w:ascii="Arial" w:hAnsi="Arial" w:cs="Arial"/>
          <w:sz w:val="24"/>
          <w:szCs w:val="24"/>
        </w:rPr>
        <w:t xml:space="preserve">  (See Addendum 1 &amp; 2).</w:t>
      </w:r>
      <w:r w:rsidRPr="00780313">
        <w:rPr>
          <w:rFonts w:ascii="Arial" w:hAnsi="Arial" w:cs="Arial"/>
          <w:sz w:val="24"/>
          <w:szCs w:val="24"/>
        </w:rPr>
        <w:t xml:space="preserve"> </w:t>
      </w:r>
    </w:p>
    <w:p w14:paraId="5C9E1A76" w14:textId="77777777" w:rsidR="00780313" w:rsidRDefault="00780313" w:rsidP="00780313">
      <w:pPr>
        <w:jc w:val="both"/>
        <w:rPr>
          <w:rFonts w:ascii="Arial" w:hAnsi="Arial" w:cs="Arial"/>
          <w:b/>
        </w:rPr>
      </w:pPr>
      <w:r w:rsidRPr="00780313">
        <w:rPr>
          <w:rFonts w:ascii="Arial" w:hAnsi="Arial" w:cs="Arial"/>
          <w:b/>
        </w:rPr>
        <w:t>The Investigation Process</w:t>
      </w:r>
    </w:p>
    <w:p w14:paraId="386A16F4" w14:textId="77777777" w:rsidR="00780313" w:rsidRPr="00780313" w:rsidRDefault="00780313" w:rsidP="00780313">
      <w:pPr>
        <w:jc w:val="both"/>
        <w:rPr>
          <w:rFonts w:ascii="Arial" w:hAnsi="Arial" w:cs="Arial"/>
          <w:b/>
        </w:rPr>
      </w:pPr>
    </w:p>
    <w:p w14:paraId="58FF72AB" w14:textId="50E57BB5" w:rsidR="00780313" w:rsidRPr="00780313" w:rsidRDefault="00780313" w:rsidP="00780313">
      <w:pPr>
        <w:pStyle w:val="ListParagraph"/>
        <w:ind w:left="0"/>
        <w:jc w:val="both"/>
        <w:rPr>
          <w:rFonts w:ascii="Arial" w:hAnsi="Arial" w:cs="Arial"/>
          <w:sz w:val="24"/>
          <w:szCs w:val="24"/>
        </w:rPr>
      </w:pPr>
      <w:r w:rsidRPr="00780313">
        <w:rPr>
          <w:rFonts w:ascii="Arial" w:hAnsi="Arial" w:cs="Arial"/>
          <w:sz w:val="24"/>
          <w:szCs w:val="24"/>
        </w:rPr>
        <w:t xml:space="preserve">Following the prioritisation process, Complainants and Interested Parties are advised of the likely timescale for commencement of the investigative process in relation to their case and communication contracts are agreed in order to keep them sighted on developments in their case. Communications through to commencement of investigations are conducted by Investigations Support (Communications Unit). </w:t>
      </w:r>
      <w:r w:rsidR="00BD2D3E">
        <w:rPr>
          <w:rFonts w:ascii="Arial" w:hAnsi="Arial" w:cs="Arial"/>
          <w:sz w:val="24"/>
          <w:szCs w:val="24"/>
        </w:rPr>
        <w:t xml:space="preserve">Future communication will seek to inform the complainant/interested parties in respect of likely </w:t>
      </w:r>
      <w:r w:rsidR="0021036B">
        <w:rPr>
          <w:rFonts w:ascii="Arial" w:hAnsi="Arial" w:cs="Arial"/>
          <w:sz w:val="24"/>
          <w:szCs w:val="24"/>
        </w:rPr>
        <w:t>HIU formation.</w:t>
      </w:r>
    </w:p>
    <w:p w14:paraId="5ADEF6C4" w14:textId="77777777" w:rsidR="00780313" w:rsidRPr="00780313" w:rsidRDefault="00780313" w:rsidP="00780313">
      <w:pPr>
        <w:pStyle w:val="ListParagraph"/>
        <w:ind w:left="0"/>
        <w:jc w:val="both"/>
        <w:rPr>
          <w:rFonts w:ascii="Arial" w:hAnsi="Arial" w:cs="Arial"/>
          <w:sz w:val="24"/>
          <w:szCs w:val="24"/>
        </w:rPr>
      </w:pPr>
    </w:p>
    <w:p w14:paraId="36ADA594" w14:textId="0EC7AD18" w:rsidR="00780313" w:rsidRPr="00780313" w:rsidRDefault="00780313" w:rsidP="00780313">
      <w:pPr>
        <w:pStyle w:val="ListParagraph"/>
        <w:ind w:left="0"/>
        <w:jc w:val="both"/>
        <w:rPr>
          <w:rFonts w:ascii="Arial" w:hAnsi="Arial" w:cs="Arial"/>
          <w:sz w:val="24"/>
          <w:szCs w:val="24"/>
        </w:rPr>
      </w:pPr>
      <w:r w:rsidRPr="00780313">
        <w:rPr>
          <w:rFonts w:ascii="Arial" w:hAnsi="Arial" w:cs="Arial"/>
          <w:sz w:val="24"/>
          <w:szCs w:val="24"/>
        </w:rPr>
        <w:t xml:space="preserve">An intrinsic element of the investigation process is the initial review. This process launches extensive research, including identification of the whereabouts of relevant material, identifies whether the matter may be subject of provisional linking to other cases, and establishes the broad analytical and intelligence requirements of the case. </w:t>
      </w:r>
      <w:r w:rsidR="0021036B">
        <w:rPr>
          <w:rFonts w:ascii="Arial" w:hAnsi="Arial" w:cs="Arial"/>
          <w:sz w:val="24"/>
          <w:szCs w:val="24"/>
        </w:rPr>
        <w:t>At the present time (2018) the review process is severely curtailed due to resourcing – this situation is unlikely to alter in the present review period.</w:t>
      </w:r>
    </w:p>
    <w:p w14:paraId="3EB5F994" w14:textId="77777777" w:rsidR="00780313" w:rsidRPr="00780313" w:rsidRDefault="00780313" w:rsidP="00780313">
      <w:pPr>
        <w:pStyle w:val="ListParagraph"/>
        <w:ind w:left="0"/>
        <w:jc w:val="both"/>
        <w:rPr>
          <w:rFonts w:ascii="Arial" w:hAnsi="Arial" w:cs="Arial"/>
          <w:sz w:val="24"/>
          <w:szCs w:val="24"/>
        </w:rPr>
      </w:pPr>
    </w:p>
    <w:p w14:paraId="6634824C" w14:textId="77777777" w:rsidR="00780313" w:rsidRPr="00780313" w:rsidRDefault="00780313" w:rsidP="00780313">
      <w:pPr>
        <w:pStyle w:val="ListParagraph"/>
        <w:ind w:left="0"/>
        <w:jc w:val="both"/>
        <w:rPr>
          <w:rFonts w:ascii="Arial" w:hAnsi="Arial" w:cs="Arial"/>
          <w:sz w:val="24"/>
          <w:szCs w:val="24"/>
        </w:rPr>
      </w:pPr>
      <w:r w:rsidRPr="00780313">
        <w:rPr>
          <w:rFonts w:ascii="Arial" w:hAnsi="Arial" w:cs="Arial"/>
          <w:sz w:val="24"/>
          <w:szCs w:val="24"/>
        </w:rPr>
        <w:lastRenderedPageBreak/>
        <w:t>Matters progressing to full investigation are assigned terms of reference by the Director of Investigations (History), including target date for delivery of a complete investigation.</w:t>
      </w:r>
    </w:p>
    <w:p w14:paraId="07778E28" w14:textId="77777777" w:rsidR="00780313" w:rsidRPr="00780313" w:rsidRDefault="00780313" w:rsidP="00780313">
      <w:pPr>
        <w:pStyle w:val="ListParagraph"/>
        <w:ind w:left="0"/>
        <w:jc w:val="both"/>
        <w:rPr>
          <w:rFonts w:ascii="Arial" w:hAnsi="Arial" w:cs="Arial"/>
          <w:sz w:val="24"/>
          <w:szCs w:val="24"/>
        </w:rPr>
      </w:pPr>
    </w:p>
    <w:p w14:paraId="10954144" w14:textId="77777777" w:rsidR="00780313" w:rsidRDefault="00780313" w:rsidP="00780313">
      <w:pPr>
        <w:pStyle w:val="ListParagraph"/>
        <w:ind w:left="0"/>
        <w:jc w:val="both"/>
        <w:rPr>
          <w:rFonts w:ascii="Arial" w:hAnsi="Arial" w:cs="Arial"/>
          <w:sz w:val="24"/>
          <w:szCs w:val="24"/>
        </w:rPr>
      </w:pPr>
      <w:r w:rsidRPr="00780313">
        <w:rPr>
          <w:rFonts w:ascii="Arial" w:hAnsi="Arial" w:cs="Arial"/>
          <w:sz w:val="24"/>
          <w:szCs w:val="24"/>
        </w:rPr>
        <w:t>Investigation Teams, composed of a mixture of experienced staff recruited externally and internally from within the Office, are not allocated more than two to three investigations at any one time of which only one will be ‘complex’ in nature. This is to ensure focused and manageable Inquiries.</w:t>
      </w:r>
    </w:p>
    <w:p w14:paraId="7920A298" w14:textId="77777777" w:rsidR="00B70679" w:rsidRDefault="00B70679" w:rsidP="00780313">
      <w:pPr>
        <w:pStyle w:val="ListParagraph"/>
        <w:ind w:left="0"/>
        <w:jc w:val="both"/>
        <w:rPr>
          <w:rFonts w:ascii="Arial" w:hAnsi="Arial" w:cs="Arial"/>
          <w:sz w:val="24"/>
          <w:szCs w:val="24"/>
        </w:rPr>
      </w:pPr>
    </w:p>
    <w:p w14:paraId="740AA504" w14:textId="576977C6" w:rsidR="00B70679" w:rsidRPr="00780313" w:rsidRDefault="00B70679" w:rsidP="00780313">
      <w:pPr>
        <w:pStyle w:val="ListParagraph"/>
        <w:ind w:left="0"/>
        <w:jc w:val="both"/>
        <w:rPr>
          <w:rFonts w:ascii="Arial" w:hAnsi="Arial" w:cs="Arial"/>
          <w:sz w:val="24"/>
          <w:szCs w:val="24"/>
        </w:rPr>
      </w:pPr>
      <w:r>
        <w:rPr>
          <w:rFonts w:ascii="Arial" w:hAnsi="Arial" w:cs="Arial"/>
          <w:sz w:val="24"/>
          <w:szCs w:val="24"/>
        </w:rPr>
        <w:t>The weekly pacesetter meeting will be used to ensure focus and resourcing of the investigations.</w:t>
      </w:r>
    </w:p>
    <w:p w14:paraId="48F5920A" w14:textId="77777777" w:rsidR="00780313" w:rsidRPr="00780313" w:rsidRDefault="00780313" w:rsidP="00780313">
      <w:pPr>
        <w:pStyle w:val="ListParagraph"/>
        <w:jc w:val="both"/>
        <w:rPr>
          <w:rFonts w:ascii="Arial" w:hAnsi="Arial" w:cs="Arial"/>
          <w:sz w:val="24"/>
          <w:szCs w:val="24"/>
        </w:rPr>
      </w:pPr>
    </w:p>
    <w:p w14:paraId="0FF0564A" w14:textId="2B788408" w:rsidR="00780313" w:rsidRPr="00780313" w:rsidRDefault="00780313" w:rsidP="00780313">
      <w:pPr>
        <w:pStyle w:val="ListParagraph"/>
        <w:ind w:left="0"/>
        <w:jc w:val="both"/>
        <w:rPr>
          <w:rFonts w:ascii="Arial" w:hAnsi="Arial" w:cs="Arial"/>
          <w:sz w:val="24"/>
          <w:szCs w:val="24"/>
        </w:rPr>
      </w:pPr>
      <w:r w:rsidRPr="00780313">
        <w:rPr>
          <w:rFonts w:ascii="Arial" w:hAnsi="Arial" w:cs="Arial"/>
          <w:sz w:val="24"/>
          <w:szCs w:val="24"/>
        </w:rPr>
        <w:t>Each investigation</w:t>
      </w:r>
      <w:r w:rsidR="00B70679">
        <w:rPr>
          <w:rFonts w:ascii="Arial" w:hAnsi="Arial" w:cs="Arial"/>
          <w:sz w:val="24"/>
          <w:szCs w:val="24"/>
        </w:rPr>
        <w:t xml:space="preserve"> may, if required by DOI, </w:t>
      </w:r>
      <w:r w:rsidRPr="00780313">
        <w:rPr>
          <w:rFonts w:ascii="Arial" w:hAnsi="Arial" w:cs="Arial"/>
          <w:sz w:val="24"/>
          <w:szCs w:val="24"/>
        </w:rPr>
        <w:t xml:space="preserve">produce a comprehensive CSR (Current Situation Report), clearly identifying both the accumulated findings of the Inquiry and investigative progress during the preceding month, to the monthly tactical Silver Group. The CSRs are considered by the Police Ombudsman, Chief Executive and Director of Investigations (History) and investigative developments/direction discussed at the Silver Meeting. </w:t>
      </w:r>
      <w:r w:rsidR="00B70679">
        <w:rPr>
          <w:rFonts w:ascii="Arial" w:hAnsi="Arial" w:cs="Arial"/>
          <w:sz w:val="24"/>
          <w:szCs w:val="24"/>
        </w:rPr>
        <w:t xml:space="preserve">If a </w:t>
      </w:r>
      <w:r w:rsidRPr="00780313">
        <w:rPr>
          <w:rFonts w:ascii="Arial" w:hAnsi="Arial" w:cs="Arial"/>
          <w:sz w:val="24"/>
          <w:szCs w:val="24"/>
        </w:rPr>
        <w:t xml:space="preserve">CSR is </w:t>
      </w:r>
      <w:r w:rsidR="00B70679">
        <w:rPr>
          <w:rFonts w:ascii="Arial" w:hAnsi="Arial" w:cs="Arial"/>
          <w:sz w:val="24"/>
          <w:szCs w:val="24"/>
        </w:rPr>
        <w:t xml:space="preserve">produced then it will be </w:t>
      </w:r>
      <w:r w:rsidRPr="00780313">
        <w:rPr>
          <w:rFonts w:ascii="Arial" w:hAnsi="Arial" w:cs="Arial"/>
          <w:sz w:val="24"/>
          <w:szCs w:val="24"/>
        </w:rPr>
        <w:t>retained</w:t>
      </w:r>
      <w:r w:rsidR="00B70679">
        <w:rPr>
          <w:rFonts w:ascii="Arial" w:hAnsi="Arial" w:cs="Arial"/>
          <w:sz w:val="24"/>
          <w:szCs w:val="24"/>
        </w:rPr>
        <w:t>. The Silver group/pacesetter meetings will be minuted.</w:t>
      </w:r>
    </w:p>
    <w:p w14:paraId="122B0165" w14:textId="77777777" w:rsidR="00780313" w:rsidRPr="00780313" w:rsidRDefault="00780313" w:rsidP="00780313">
      <w:pPr>
        <w:pStyle w:val="ListParagraph"/>
        <w:ind w:left="0"/>
        <w:jc w:val="both"/>
        <w:rPr>
          <w:rFonts w:ascii="Arial" w:hAnsi="Arial" w:cs="Arial"/>
          <w:sz w:val="24"/>
          <w:szCs w:val="24"/>
        </w:rPr>
      </w:pPr>
    </w:p>
    <w:p w14:paraId="16E12F20" w14:textId="77777777" w:rsidR="00780313" w:rsidRPr="00780313" w:rsidRDefault="00780313" w:rsidP="00780313">
      <w:pPr>
        <w:pStyle w:val="ListParagraph"/>
        <w:ind w:left="0"/>
        <w:jc w:val="both"/>
        <w:rPr>
          <w:rFonts w:ascii="Arial" w:hAnsi="Arial" w:cs="Arial"/>
          <w:sz w:val="24"/>
          <w:szCs w:val="24"/>
        </w:rPr>
      </w:pPr>
      <w:r w:rsidRPr="00780313">
        <w:rPr>
          <w:rFonts w:ascii="Arial" w:hAnsi="Arial" w:cs="Arial"/>
          <w:sz w:val="24"/>
          <w:szCs w:val="24"/>
        </w:rPr>
        <w:t>The Police Ombudsman’s Gold Group, composed of the Police Ombudsman, Chief Executive, Senior Legal Adviser and both Directors of Investigations, consider and direct on overarching strategic issues emerging from investigations and the Silver Group.</w:t>
      </w:r>
    </w:p>
    <w:p w14:paraId="57D99147" w14:textId="77777777" w:rsidR="00780313" w:rsidRPr="00780313" w:rsidRDefault="00780313" w:rsidP="00780313">
      <w:pPr>
        <w:pStyle w:val="ListParagraph"/>
        <w:jc w:val="both"/>
        <w:rPr>
          <w:rFonts w:ascii="Arial" w:hAnsi="Arial" w:cs="Arial"/>
          <w:sz w:val="24"/>
          <w:szCs w:val="24"/>
        </w:rPr>
      </w:pPr>
    </w:p>
    <w:p w14:paraId="50A7228A" w14:textId="77777777" w:rsidR="00780313" w:rsidRPr="00780313" w:rsidRDefault="00780313" w:rsidP="00780313">
      <w:pPr>
        <w:pStyle w:val="ListParagraph"/>
        <w:ind w:left="0"/>
        <w:jc w:val="both"/>
        <w:rPr>
          <w:rFonts w:ascii="Arial" w:hAnsi="Arial" w:cs="Arial"/>
          <w:sz w:val="24"/>
          <w:szCs w:val="24"/>
        </w:rPr>
      </w:pPr>
      <w:r w:rsidRPr="00780313">
        <w:rPr>
          <w:rFonts w:ascii="Arial" w:hAnsi="Arial" w:cs="Arial"/>
          <w:sz w:val="24"/>
          <w:szCs w:val="24"/>
        </w:rPr>
        <w:t>As part of the Quality Assurance process, investigations are subject of documented reviews as follows:</w:t>
      </w:r>
    </w:p>
    <w:p w14:paraId="36E4E87E" w14:textId="77777777" w:rsidR="00780313" w:rsidRPr="00780313" w:rsidRDefault="00780313" w:rsidP="00780313">
      <w:pPr>
        <w:pStyle w:val="ListParagraph"/>
        <w:numPr>
          <w:ilvl w:val="1"/>
          <w:numId w:val="7"/>
        </w:numPr>
        <w:jc w:val="both"/>
        <w:rPr>
          <w:rFonts w:ascii="Arial" w:hAnsi="Arial" w:cs="Arial"/>
          <w:sz w:val="24"/>
          <w:szCs w:val="24"/>
        </w:rPr>
      </w:pPr>
      <w:r w:rsidRPr="00780313">
        <w:rPr>
          <w:rFonts w:ascii="Arial" w:hAnsi="Arial" w:cs="Arial"/>
          <w:sz w:val="24"/>
          <w:szCs w:val="24"/>
        </w:rPr>
        <w:t>7 Day SIO self review</w:t>
      </w:r>
    </w:p>
    <w:p w14:paraId="06B7F3E2" w14:textId="19876EEF" w:rsidR="00780313" w:rsidRPr="00780313" w:rsidRDefault="00780313" w:rsidP="00780313">
      <w:pPr>
        <w:pStyle w:val="ListParagraph"/>
        <w:numPr>
          <w:ilvl w:val="1"/>
          <w:numId w:val="7"/>
        </w:numPr>
        <w:jc w:val="both"/>
        <w:rPr>
          <w:rFonts w:ascii="Arial" w:hAnsi="Arial" w:cs="Arial"/>
          <w:sz w:val="24"/>
          <w:szCs w:val="24"/>
        </w:rPr>
      </w:pPr>
      <w:r w:rsidRPr="00780313">
        <w:rPr>
          <w:rFonts w:ascii="Arial" w:hAnsi="Arial" w:cs="Arial"/>
          <w:sz w:val="24"/>
          <w:szCs w:val="24"/>
        </w:rPr>
        <w:t xml:space="preserve">28 Day Review by the </w:t>
      </w:r>
      <w:r w:rsidR="00B70679">
        <w:rPr>
          <w:rFonts w:ascii="Arial" w:hAnsi="Arial" w:cs="Arial"/>
          <w:sz w:val="24"/>
          <w:szCs w:val="24"/>
        </w:rPr>
        <w:t>SIO identified by the Director of Investigations</w:t>
      </w:r>
    </w:p>
    <w:p w14:paraId="5A13CADD" w14:textId="7BB79918" w:rsidR="00780313" w:rsidRPr="00780313" w:rsidRDefault="00780313" w:rsidP="00780313">
      <w:pPr>
        <w:pStyle w:val="ListParagraph"/>
        <w:numPr>
          <w:ilvl w:val="1"/>
          <w:numId w:val="7"/>
        </w:numPr>
        <w:jc w:val="both"/>
        <w:rPr>
          <w:rFonts w:ascii="Arial" w:hAnsi="Arial" w:cs="Arial"/>
          <w:sz w:val="24"/>
          <w:szCs w:val="24"/>
        </w:rPr>
      </w:pPr>
      <w:r w:rsidRPr="00780313">
        <w:rPr>
          <w:rFonts w:ascii="Arial" w:hAnsi="Arial" w:cs="Arial"/>
          <w:sz w:val="24"/>
          <w:szCs w:val="24"/>
        </w:rPr>
        <w:t xml:space="preserve">90 Day Review by the </w:t>
      </w:r>
      <w:r w:rsidR="00B70679">
        <w:rPr>
          <w:rFonts w:ascii="Arial" w:hAnsi="Arial" w:cs="Arial"/>
          <w:sz w:val="24"/>
          <w:szCs w:val="24"/>
        </w:rPr>
        <w:t>SIO identified by the Director of Investigations</w:t>
      </w:r>
    </w:p>
    <w:p w14:paraId="445A6F1B" w14:textId="77777777" w:rsidR="00780313" w:rsidRPr="00780313" w:rsidRDefault="00780313" w:rsidP="00780313">
      <w:pPr>
        <w:pStyle w:val="ListParagraph"/>
        <w:numPr>
          <w:ilvl w:val="1"/>
          <w:numId w:val="7"/>
        </w:numPr>
        <w:jc w:val="both"/>
        <w:rPr>
          <w:rFonts w:ascii="Arial" w:hAnsi="Arial" w:cs="Arial"/>
          <w:sz w:val="24"/>
          <w:szCs w:val="24"/>
        </w:rPr>
      </w:pPr>
      <w:r w:rsidRPr="00780313">
        <w:rPr>
          <w:rFonts w:ascii="Arial" w:hAnsi="Arial" w:cs="Arial"/>
          <w:sz w:val="24"/>
          <w:szCs w:val="24"/>
        </w:rPr>
        <w:t>Reviews thereafter upon the direction of the Director of Investigations (History)</w:t>
      </w:r>
    </w:p>
    <w:p w14:paraId="5C652B16" w14:textId="77777777" w:rsidR="00780313" w:rsidRPr="00780313" w:rsidRDefault="00780313" w:rsidP="00780313">
      <w:pPr>
        <w:pStyle w:val="ListParagraph"/>
        <w:ind w:left="0"/>
        <w:jc w:val="both"/>
        <w:rPr>
          <w:rFonts w:ascii="Arial" w:hAnsi="Arial" w:cs="Arial"/>
          <w:sz w:val="24"/>
          <w:szCs w:val="24"/>
        </w:rPr>
      </w:pPr>
    </w:p>
    <w:p w14:paraId="3032C163" w14:textId="4D4D6A50" w:rsidR="00780313" w:rsidRPr="00780313" w:rsidRDefault="00780313" w:rsidP="00780313">
      <w:pPr>
        <w:pStyle w:val="ListParagraph"/>
        <w:ind w:left="0"/>
        <w:jc w:val="both"/>
        <w:rPr>
          <w:rFonts w:ascii="Arial" w:hAnsi="Arial" w:cs="Arial"/>
          <w:sz w:val="24"/>
          <w:szCs w:val="24"/>
        </w:rPr>
      </w:pPr>
      <w:r w:rsidRPr="00780313">
        <w:rPr>
          <w:rFonts w:ascii="Arial" w:hAnsi="Arial" w:cs="Arial"/>
          <w:sz w:val="24"/>
          <w:szCs w:val="24"/>
        </w:rPr>
        <w:t xml:space="preserve">Requests for additional short term resourcing support from within the wider Historic Investigations Directorate are tabled by SIOs at the Directorate’s </w:t>
      </w:r>
      <w:r w:rsidR="00B70679">
        <w:rPr>
          <w:rFonts w:ascii="Arial" w:hAnsi="Arial" w:cs="Arial"/>
          <w:sz w:val="24"/>
          <w:szCs w:val="24"/>
        </w:rPr>
        <w:t xml:space="preserve">weekly </w:t>
      </w:r>
      <w:r w:rsidR="005158F4">
        <w:rPr>
          <w:rFonts w:ascii="Arial" w:hAnsi="Arial" w:cs="Arial"/>
          <w:sz w:val="24"/>
          <w:szCs w:val="24"/>
        </w:rPr>
        <w:t>P</w:t>
      </w:r>
      <w:r w:rsidR="00B70679">
        <w:rPr>
          <w:rFonts w:ascii="Arial" w:hAnsi="Arial" w:cs="Arial"/>
          <w:sz w:val="24"/>
          <w:szCs w:val="24"/>
        </w:rPr>
        <w:t xml:space="preserve">acesetter meeting </w:t>
      </w:r>
      <w:r w:rsidRPr="00780313">
        <w:rPr>
          <w:rFonts w:ascii="Arial" w:hAnsi="Arial" w:cs="Arial"/>
          <w:sz w:val="24"/>
          <w:szCs w:val="24"/>
        </w:rPr>
        <w:t>attended by the Director of Investigations (History) and SIOs every week. Notes of meetings are retained.</w:t>
      </w:r>
    </w:p>
    <w:p w14:paraId="2631B700" w14:textId="77777777" w:rsidR="00780313" w:rsidRPr="00780313" w:rsidRDefault="00780313" w:rsidP="00780313">
      <w:pPr>
        <w:pStyle w:val="ListParagraph"/>
        <w:ind w:left="0"/>
        <w:jc w:val="both"/>
        <w:rPr>
          <w:rFonts w:ascii="Arial" w:hAnsi="Arial" w:cs="Arial"/>
          <w:sz w:val="24"/>
          <w:szCs w:val="24"/>
        </w:rPr>
      </w:pPr>
    </w:p>
    <w:p w14:paraId="5C465224" w14:textId="2DF4511C" w:rsidR="00780313" w:rsidRPr="00780313" w:rsidRDefault="00780313" w:rsidP="00780313">
      <w:pPr>
        <w:pStyle w:val="ListParagraph"/>
        <w:ind w:left="0"/>
        <w:jc w:val="both"/>
        <w:rPr>
          <w:rFonts w:ascii="Arial" w:hAnsi="Arial" w:cs="Arial"/>
          <w:sz w:val="24"/>
          <w:szCs w:val="24"/>
        </w:rPr>
      </w:pPr>
      <w:r w:rsidRPr="00780313">
        <w:rPr>
          <w:rFonts w:ascii="Arial" w:hAnsi="Arial" w:cs="Arial"/>
          <w:sz w:val="24"/>
          <w:szCs w:val="24"/>
        </w:rPr>
        <w:t xml:space="preserve">Where evidence indicates a crime may have been committed by a member of the RUC in relation to historic investigations, files </w:t>
      </w:r>
      <w:r w:rsidR="00B70679">
        <w:rPr>
          <w:rFonts w:ascii="Arial" w:hAnsi="Arial" w:cs="Arial"/>
          <w:sz w:val="24"/>
          <w:szCs w:val="24"/>
        </w:rPr>
        <w:t>will be</w:t>
      </w:r>
      <w:r w:rsidRPr="00780313">
        <w:rPr>
          <w:rFonts w:ascii="Arial" w:hAnsi="Arial" w:cs="Arial"/>
          <w:sz w:val="24"/>
          <w:szCs w:val="24"/>
        </w:rPr>
        <w:t xml:space="preserve"> forwarded to the Public Prosecution Service who may also be consulted for ‘prosecutorial advice’.</w:t>
      </w:r>
    </w:p>
    <w:p w14:paraId="10CA1270" w14:textId="77777777" w:rsidR="00780313" w:rsidRPr="00780313" w:rsidRDefault="00780313" w:rsidP="00780313">
      <w:pPr>
        <w:pStyle w:val="ListParagraph"/>
        <w:ind w:left="0"/>
        <w:jc w:val="both"/>
        <w:rPr>
          <w:rFonts w:ascii="Arial" w:hAnsi="Arial" w:cs="Arial"/>
          <w:sz w:val="24"/>
          <w:szCs w:val="24"/>
        </w:rPr>
      </w:pPr>
    </w:p>
    <w:p w14:paraId="3332009F" w14:textId="77777777" w:rsidR="00780313" w:rsidRDefault="00780313" w:rsidP="00780313">
      <w:pPr>
        <w:pStyle w:val="ListParagraph"/>
        <w:ind w:left="0"/>
        <w:jc w:val="both"/>
        <w:rPr>
          <w:rFonts w:ascii="Arial" w:hAnsi="Arial" w:cs="Arial"/>
          <w:sz w:val="24"/>
          <w:szCs w:val="24"/>
        </w:rPr>
      </w:pPr>
      <w:r w:rsidRPr="00780313">
        <w:rPr>
          <w:rFonts w:ascii="Arial" w:hAnsi="Arial" w:cs="Arial"/>
          <w:sz w:val="24"/>
          <w:szCs w:val="24"/>
        </w:rPr>
        <w:lastRenderedPageBreak/>
        <w:t>Upon conclusion of an investigation a comprehensive ‘investigation report’ with supporting evidential material is submitted via the Director of Investigations (History) to the Chief Executive and Police Ombudsman. Should the Ombudsman or Chief Executive require clarification or additional enquiries the matter is referred back to the SIO responsible. When the Police Ombudsman is satisfied that all necessary enquiries, including examination of related intelligence dimensions, have been conducted, the investigation report is finalised and subject of ‘sign off’ by the Police Ombudsman.</w:t>
      </w:r>
    </w:p>
    <w:p w14:paraId="204E9481" w14:textId="77777777" w:rsidR="00840E27" w:rsidRPr="00780313" w:rsidRDefault="00840E27" w:rsidP="00780313">
      <w:pPr>
        <w:pStyle w:val="ListParagraph"/>
        <w:ind w:left="0"/>
        <w:jc w:val="both"/>
        <w:rPr>
          <w:rFonts w:ascii="Arial" w:hAnsi="Arial" w:cs="Arial"/>
          <w:sz w:val="24"/>
          <w:szCs w:val="24"/>
        </w:rPr>
      </w:pPr>
    </w:p>
    <w:p w14:paraId="01A3C9F2" w14:textId="77777777" w:rsidR="00780313" w:rsidRPr="00780313" w:rsidRDefault="00780313" w:rsidP="00780313">
      <w:pPr>
        <w:jc w:val="both"/>
        <w:rPr>
          <w:rFonts w:ascii="Arial" w:hAnsi="Arial" w:cs="Arial"/>
          <w:b/>
        </w:rPr>
      </w:pPr>
      <w:r w:rsidRPr="00780313">
        <w:rPr>
          <w:rFonts w:ascii="Arial" w:hAnsi="Arial" w:cs="Arial"/>
          <w:b/>
        </w:rPr>
        <w:t>The Public Reporting Process</w:t>
      </w:r>
    </w:p>
    <w:p w14:paraId="0386FB6B" w14:textId="1F2A074B" w:rsidR="00780313" w:rsidRPr="00780313" w:rsidRDefault="00780313" w:rsidP="00780313">
      <w:pPr>
        <w:pStyle w:val="ListParagraph"/>
        <w:ind w:left="0"/>
        <w:jc w:val="both"/>
        <w:rPr>
          <w:rFonts w:ascii="Arial" w:hAnsi="Arial" w:cs="Arial"/>
          <w:sz w:val="24"/>
          <w:szCs w:val="24"/>
        </w:rPr>
      </w:pPr>
      <w:r w:rsidRPr="00780313">
        <w:rPr>
          <w:rFonts w:ascii="Arial" w:hAnsi="Arial" w:cs="Arial"/>
          <w:sz w:val="24"/>
          <w:szCs w:val="24"/>
        </w:rPr>
        <w:t xml:space="preserve">Finalisation of the investigation report initiates compilation of associated </w:t>
      </w:r>
      <w:r w:rsidR="00B70679">
        <w:rPr>
          <w:rFonts w:ascii="Arial" w:hAnsi="Arial" w:cs="Arial"/>
          <w:sz w:val="24"/>
          <w:szCs w:val="24"/>
        </w:rPr>
        <w:t xml:space="preserve">family and/or </w:t>
      </w:r>
      <w:r w:rsidRPr="00780313">
        <w:rPr>
          <w:rFonts w:ascii="Arial" w:hAnsi="Arial" w:cs="Arial"/>
          <w:sz w:val="24"/>
          <w:szCs w:val="24"/>
        </w:rPr>
        <w:t>public statements and other necessary statutory reports. This process adheres to the following pathway during which notes of meetings are recorded and retained:</w:t>
      </w:r>
    </w:p>
    <w:p w14:paraId="6C67FBAE" w14:textId="77777777" w:rsidR="00780313" w:rsidRPr="009E5A8A" w:rsidRDefault="00780313" w:rsidP="00780313">
      <w:pPr>
        <w:pStyle w:val="ListParagraph"/>
        <w:numPr>
          <w:ilvl w:val="1"/>
          <w:numId w:val="8"/>
        </w:numPr>
        <w:jc w:val="both"/>
        <w:rPr>
          <w:rFonts w:ascii="Arial" w:hAnsi="Arial" w:cs="Arial"/>
          <w:sz w:val="24"/>
          <w:szCs w:val="24"/>
        </w:rPr>
      </w:pPr>
      <w:r w:rsidRPr="009E5A8A">
        <w:rPr>
          <w:rFonts w:ascii="Arial" w:hAnsi="Arial" w:cs="Arial"/>
          <w:sz w:val="24"/>
          <w:szCs w:val="24"/>
        </w:rPr>
        <w:t>During the investigation report ‘sign off’, attended by the Police Ombudsman, Chief Executive, Senior Legal Adviser, Director of Investigations (History), SIO responsible and Head of Investigation Support, the Ombudsman articulates his preliminary findings which will inform the public statement.</w:t>
      </w:r>
    </w:p>
    <w:p w14:paraId="6C2F364E" w14:textId="77777777" w:rsidR="00780313" w:rsidRPr="00780313" w:rsidRDefault="00780313" w:rsidP="00780313">
      <w:pPr>
        <w:pStyle w:val="ListParagraph"/>
        <w:numPr>
          <w:ilvl w:val="1"/>
          <w:numId w:val="8"/>
        </w:numPr>
        <w:jc w:val="both"/>
        <w:rPr>
          <w:rFonts w:ascii="Arial" w:hAnsi="Arial" w:cs="Arial"/>
          <w:sz w:val="24"/>
          <w:szCs w:val="24"/>
        </w:rPr>
      </w:pPr>
      <w:r w:rsidRPr="00780313">
        <w:rPr>
          <w:rFonts w:ascii="Arial" w:hAnsi="Arial" w:cs="Arial"/>
          <w:sz w:val="24"/>
          <w:szCs w:val="24"/>
        </w:rPr>
        <w:t>When the Police Ombudsman is satisfied that the draft public statement is representative of the investigation report and his determinations he directs initiation of a ‘Red Group’, composed of members of the organisation’s senior management team.</w:t>
      </w:r>
    </w:p>
    <w:p w14:paraId="6A434518" w14:textId="77777777" w:rsidR="00780313" w:rsidRPr="00780313" w:rsidRDefault="00780313" w:rsidP="00780313">
      <w:pPr>
        <w:pStyle w:val="ListParagraph"/>
        <w:numPr>
          <w:ilvl w:val="1"/>
          <w:numId w:val="8"/>
        </w:numPr>
        <w:jc w:val="both"/>
        <w:rPr>
          <w:rFonts w:ascii="Arial" w:hAnsi="Arial" w:cs="Arial"/>
          <w:sz w:val="24"/>
          <w:szCs w:val="24"/>
        </w:rPr>
      </w:pPr>
      <w:r w:rsidRPr="00780313">
        <w:rPr>
          <w:rFonts w:ascii="Arial" w:hAnsi="Arial" w:cs="Arial"/>
          <w:sz w:val="24"/>
          <w:szCs w:val="24"/>
        </w:rPr>
        <w:t>The Red Group receives the investigation report and draft public statement and meets to advise the Ombudsman as to whether the statement is representative of the evidence articulated in the investigation report and his findings are legally and otherwise sustainable. This may, on the direction of the Ombudsman, lead to further drafting of the public statement.</w:t>
      </w:r>
    </w:p>
    <w:p w14:paraId="31BEA62D" w14:textId="2A667834" w:rsidR="00780313" w:rsidRPr="00780313" w:rsidRDefault="00780313" w:rsidP="00780313">
      <w:pPr>
        <w:pStyle w:val="ListParagraph"/>
        <w:numPr>
          <w:ilvl w:val="1"/>
          <w:numId w:val="8"/>
        </w:numPr>
        <w:jc w:val="both"/>
        <w:rPr>
          <w:rFonts w:ascii="Arial" w:hAnsi="Arial" w:cs="Arial"/>
          <w:sz w:val="24"/>
          <w:szCs w:val="24"/>
        </w:rPr>
      </w:pPr>
      <w:r w:rsidRPr="00780313">
        <w:rPr>
          <w:rFonts w:ascii="Arial" w:hAnsi="Arial" w:cs="Arial"/>
          <w:sz w:val="24"/>
          <w:szCs w:val="24"/>
        </w:rPr>
        <w:t xml:space="preserve">Supported by the Red Group, the Police Ombudsman reaches a determination on the final version of the draft public </w:t>
      </w:r>
      <w:r w:rsidR="00B70679">
        <w:rPr>
          <w:rFonts w:ascii="Arial" w:hAnsi="Arial" w:cs="Arial"/>
          <w:sz w:val="24"/>
          <w:szCs w:val="24"/>
        </w:rPr>
        <w:t xml:space="preserve">and/or family </w:t>
      </w:r>
      <w:r w:rsidRPr="00780313">
        <w:rPr>
          <w:rFonts w:ascii="Arial" w:hAnsi="Arial" w:cs="Arial"/>
          <w:sz w:val="24"/>
          <w:szCs w:val="24"/>
        </w:rPr>
        <w:t xml:space="preserve">statement which is then shared with the PSNI, and any other agencies identified within the report, for ‘factual accuracy’ checks. </w:t>
      </w:r>
    </w:p>
    <w:p w14:paraId="79F9DADF" w14:textId="77777777" w:rsidR="00780313" w:rsidRPr="00780313" w:rsidRDefault="00780313" w:rsidP="00780313">
      <w:pPr>
        <w:pStyle w:val="ListParagraph"/>
        <w:numPr>
          <w:ilvl w:val="1"/>
          <w:numId w:val="8"/>
        </w:numPr>
        <w:jc w:val="both"/>
        <w:rPr>
          <w:rFonts w:ascii="Arial" w:hAnsi="Arial" w:cs="Arial"/>
          <w:sz w:val="24"/>
          <w:szCs w:val="24"/>
        </w:rPr>
      </w:pPr>
      <w:r w:rsidRPr="00780313">
        <w:rPr>
          <w:rFonts w:ascii="Arial" w:hAnsi="Arial" w:cs="Arial"/>
          <w:sz w:val="24"/>
          <w:szCs w:val="24"/>
        </w:rPr>
        <w:t>Upon receipt of ‘factual accuracy’ feedback from the PSNI and other agencies, the Police Ombudsman re-convenes his ‘Red Team’ to consider and direct on any further factual accuracy work he requires in relation to the public statement.</w:t>
      </w:r>
    </w:p>
    <w:p w14:paraId="014E84A4" w14:textId="381E1FF5" w:rsidR="00780313" w:rsidRPr="00780313" w:rsidRDefault="00780313" w:rsidP="00780313">
      <w:pPr>
        <w:pStyle w:val="ListParagraph"/>
        <w:numPr>
          <w:ilvl w:val="1"/>
          <w:numId w:val="8"/>
        </w:numPr>
        <w:jc w:val="both"/>
        <w:rPr>
          <w:rFonts w:ascii="Arial" w:hAnsi="Arial" w:cs="Arial"/>
          <w:sz w:val="24"/>
          <w:szCs w:val="24"/>
        </w:rPr>
      </w:pPr>
      <w:r w:rsidRPr="00780313">
        <w:rPr>
          <w:rFonts w:ascii="Arial" w:hAnsi="Arial" w:cs="Arial"/>
          <w:sz w:val="24"/>
          <w:szCs w:val="24"/>
        </w:rPr>
        <w:t>The public statement is finalised and interested parties notified of the schedule for publication</w:t>
      </w:r>
      <w:r w:rsidR="00B70679">
        <w:rPr>
          <w:rFonts w:ascii="Arial" w:hAnsi="Arial" w:cs="Arial"/>
          <w:sz w:val="24"/>
          <w:szCs w:val="24"/>
        </w:rPr>
        <w:t>/sharing with families</w:t>
      </w:r>
      <w:r w:rsidRPr="00780313">
        <w:rPr>
          <w:rFonts w:ascii="Arial" w:hAnsi="Arial" w:cs="Arial"/>
          <w:sz w:val="24"/>
          <w:szCs w:val="24"/>
        </w:rPr>
        <w:t>.</w:t>
      </w:r>
    </w:p>
    <w:p w14:paraId="3C434326" w14:textId="77777777" w:rsidR="00780313" w:rsidRPr="00780313" w:rsidRDefault="00780313" w:rsidP="00780313">
      <w:pPr>
        <w:pStyle w:val="ListParagraph"/>
        <w:ind w:left="1080"/>
        <w:jc w:val="both"/>
        <w:rPr>
          <w:rFonts w:ascii="Arial" w:hAnsi="Arial" w:cs="Arial"/>
          <w:sz w:val="24"/>
          <w:szCs w:val="24"/>
        </w:rPr>
      </w:pPr>
    </w:p>
    <w:p w14:paraId="7B73CBCA" w14:textId="77777777" w:rsidR="00780313" w:rsidRPr="00780313" w:rsidRDefault="00840E27" w:rsidP="00780313">
      <w:pPr>
        <w:pStyle w:val="ListParagraph"/>
        <w:ind w:left="0"/>
        <w:jc w:val="both"/>
        <w:rPr>
          <w:rFonts w:ascii="Arial" w:hAnsi="Arial" w:cs="Arial"/>
          <w:sz w:val="24"/>
          <w:szCs w:val="24"/>
        </w:rPr>
      </w:pPr>
      <w:r>
        <w:rPr>
          <w:rFonts w:ascii="Arial" w:hAnsi="Arial" w:cs="Arial"/>
          <w:sz w:val="24"/>
          <w:szCs w:val="24"/>
        </w:rPr>
        <w:br w:type="page"/>
      </w:r>
      <w:r w:rsidR="00780313" w:rsidRPr="00780313">
        <w:rPr>
          <w:rFonts w:ascii="Arial" w:hAnsi="Arial" w:cs="Arial"/>
          <w:sz w:val="24"/>
          <w:szCs w:val="24"/>
        </w:rPr>
        <w:lastRenderedPageBreak/>
        <w:t>Equipped with the final version of the public statement, the Director of Information, supported by the Red Group and SIO responsible, develops a finishing strategy for publication of the report, including final engagement with the Complainant(s) involved, media and other interested parties.</w:t>
      </w:r>
    </w:p>
    <w:p w14:paraId="245DF886" w14:textId="77777777" w:rsidR="00780313" w:rsidRPr="00780313" w:rsidRDefault="00780313" w:rsidP="00780313">
      <w:pPr>
        <w:pStyle w:val="ListParagraph"/>
        <w:ind w:left="0"/>
        <w:jc w:val="both"/>
        <w:rPr>
          <w:rFonts w:ascii="Arial" w:hAnsi="Arial" w:cs="Arial"/>
          <w:sz w:val="24"/>
          <w:szCs w:val="24"/>
        </w:rPr>
      </w:pPr>
    </w:p>
    <w:p w14:paraId="4413F523" w14:textId="77777777" w:rsidR="00780313" w:rsidRPr="00780313" w:rsidRDefault="00780313" w:rsidP="00780313">
      <w:pPr>
        <w:pStyle w:val="ListParagraph"/>
        <w:ind w:left="0"/>
        <w:jc w:val="both"/>
        <w:rPr>
          <w:rFonts w:ascii="Arial" w:hAnsi="Arial" w:cs="Arial"/>
          <w:sz w:val="24"/>
          <w:szCs w:val="24"/>
        </w:rPr>
      </w:pPr>
    </w:p>
    <w:p w14:paraId="4CB00BFE" w14:textId="77777777" w:rsidR="00780313" w:rsidRPr="00780313" w:rsidRDefault="00780313" w:rsidP="00780313">
      <w:pPr>
        <w:pStyle w:val="ListParagraph"/>
        <w:ind w:left="0"/>
        <w:jc w:val="both"/>
        <w:rPr>
          <w:rFonts w:ascii="Arial" w:hAnsi="Arial" w:cs="Arial"/>
          <w:sz w:val="24"/>
          <w:szCs w:val="24"/>
        </w:rPr>
      </w:pPr>
    </w:p>
    <w:p w14:paraId="18C8E5AB" w14:textId="77777777" w:rsidR="00780313" w:rsidRPr="00780313" w:rsidRDefault="00780313" w:rsidP="00780313">
      <w:pPr>
        <w:pStyle w:val="ListParagraph"/>
        <w:ind w:left="0"/>
        <w:jc w:val="both"/>
        <w:rPr>
          <w:rFonts w:ascii="Arial" w:hAnsi="Arial" w:cs="Arial"/>
          <w:sz w:val="24"/>
          <w:szCs w:val="24"/>
        </w:rPr>
      </w:pPr>
    </w:p>
    <w:p w14:paraId="6E1F9527" w14:textId="77777777" w:rsidR="00780313" w:rsidRPr="00780313" w:rsidRDefault="00780313" w:rsidP="00780313">
      <w:pPr>
        <w:pStyle w:val="ListParagraph"/>
        <w:ind w:left="0"/>
        <w:jc w:val="both"/>
        <w:rPr>
          <w:rFonts w:ascii="Arial" w:hAnsi="Arial" w:cs="Arial"/>
          <w:sz w:val="24"/>
          <w:szCs w:val="24"/>
        </w:rPr>
      </w:pPr>
    </w:p>
    <w:p w14:paraId="4CA9F6AC" w14:textId="10D8750B" w:rsidR="00780313" w:rsidRPr="00780313" w:rsidRDefault="00B70679" w:rsidP="00780313">
      <w:pPr>
        <w:pStyle w:val="ListParagraph"/>
        <w:ind w:left="0"/>
        <w:jc w:val="both"/>
        <w:rPr>
          <w:rFonts w:ascii="Arial" w:hAnsi="Arial" w:cs="Arial"/>
          <w:sz w:val="24"/>
          <w:szCs w:val="24"/>
        </w:rPr>
      </w:pPr>
      <w:r>
        <w:rPr>
          <w:rFonts w:ascii="Arial" w:hAnsi="Arial" w:cs="Arial"/>
          <w:sz w:val="24"/>
          <w:szCs w:val="24"/>
        </w:rPr>
        <w:t xml:space="preserve">Tony Doherty </w:t>
      </w:r>
    </w:p>
    <w:p w14:paraId="2F6907EA" w14:textId="77777777" w:rsidR="00780313" w:rsidRPr="00780313" w:rsidRDefault="00780313" w:rsidP="00780313">
      <w:pPr>
        <w:pStyle w:val="ListParagraph"/>
        <w:ind w:left="0"/>
        <w:jc w:val="both"/>
        <w:rPr>
          <w:rFonts w:ascii="Arial" w:hAnsi="Arial" w:cs="Arial"/>
          <w:sz w:val="24"/>
          <w:szCs w:val="24"/>
        </w:rPr>
      </w:pPr>
      <w:r w:rsidRPr="00780313">
        <w:rPr>
          <w:rFonts w:ascii="Arial" w:hAnsi="Arial" w:cs="Arial"/>
          <w:sz w:val="24"/>
          <w:szCs w:val="24"/>
        </w:rPr>
        <w:t>Director of Investigations (History)</w:t>
      </w:r>
    </w:p>
    <w:p w14:paraId="6B617745" w14:textId="5B0EE09D" w:rsidR="00780313" w:rsidRPr="00780313" w:rsidRDefault="00B70679" w:rsidP="00780313">
      <w:pPr>
        <w:pStyle w:val="ListParagraph"/>
        <w:ind w:left="0"/>
        <w:jc w:val="both"/>
        <w:rPr>
          <w:rFonts w:ascii="Arial" w:hAnsi="Arial" w:cs="Arial"/>
          <w:sz w:val="24"/>
          <w:szCs w:val="24"/>
        </w:rPr>
      </w:pPr>
      <w:r>
        <w:rPr>
          <w:rFonts w:ascii="Arial" w:hAnsi="Arial" w:cs="Arial"/>
          <w:sz w:val="24"/>
          <w:szCs w:val="24"/>
        </w:rPr>
        <w:t xml:space="preserve">1 September 2018 </w:t>
      </w:r>
    </w:p>
    <w:p w14:paraId="1529750D" w14:textId="77777777" w:rsidR="00533025" w:rsidRPr="00D7570C" w:rsidRDefault="00533025" w:rsidP="00533025">
      <w:pPr>
        <w:jc w:val="center"/>
        <w:rPr>
          <w:rFonts w:ascii="Arial" w:hAnsi="Arial" w:cs="Arial"/>
          <w:b/>
        </w:rPr>
      </w:pPr>
      <w:r>
        <w:br w:type="page"/>
      </w:r>
      <w:r w:rsidRPr="00D7570C">
        <w:rPr>
          <w:rFonts w:ascii="Arial" w:hAnsi="Arial" w:cs="Arial"/>
          <w:b/>
        </w:rPr>
        <w:lastRenderedPageBreak/>
        <w:t>Historic Investigation Prioritisation Policy</w:t>
      </w:r>
    </w:p>
    <w:p w14:paraId="727C253F" w14:textId="0BC151B7" w:rsidR="00533025" w:rsidRPr="00D7570C" w:rsidRDefault="00533025" w:rsidP="00533025">
      <w:pPr>
        <w:jc w:val="center"/>
        <w:rPr>
          <w:rFonts w:ascii="Arial" w:hAnsi="Arial" w:cs="Arial"/>
          <w:b/>
        </w:rPr>
      </w:pPr>
      <w:r w:rsidRPr="00D7570C">
        <w:rPr>
          <w:rFonts w:ascii="Arial" w:hAnsi="Arial" w:cs="Arial"/>
          <w:b/>
        </w:rPr>
        <w:t>Addendum</w:t>
      </w:r>
      <w:r w:rsidR="00B70679" w:rsidRPr="00D7570C">
        <w:rPr>
          <w:rFonts w:ascii="Arial" w:hAnsi="Arial" w:cs="Arial"/>
          <w:b/>
        </w:rPr>
        <w:t xml:space="preserve"> (1)</w:t>
      </w:r>
    </w:p>
    <w:p w14:paraId="1FADE490" w14:textId="77777777" w:rsidR="00533025" w:rsidRPr="00D7570C" w:rsidRDefault="00533025" w:rsidP="00533025">
      <w:pPr>
        <w:jc w:val="both"/>
        <w:rPr>
          <w:rFonts w:ascii="Arial" w:hAnsi="Arial" w:cs="Arial"/>
        </w:rPr>
      </w:pPr>
    </w:p>
    <w:p w14:paraId="6D2639C2" w14:textId="77777777" w:rsidR="00533025" w:rsidRPr="00D7570C" w:rsidRDefault="00533025" w:rsidP="00533025">
      <w:pPr>
        <w:jc w:val="both"/>
        <w:rPr>
          <w:rFonts w:ascii="Arial" w:hAnsi="Arial" w:cs="Arial"/>
        </w:rPr>
      </w:pPr>
    </w:p>
    <w:p w14:paraId="6E82B252" w14:textId="77777777" w:rsidR="00533025" w:rsidRPr="00D7570C" w:rsidRDefault="00533025" w:rsidP="00533025">
      <w:pPr>
        <w:spacing w:line="360" w:lineRule="auto"/>
        <w:jc w:val="both"/>
        <w:rPr>
          <w:rFonts w:ascii="Arial" w:hAnsi="Arial" w:cs="Arial"/>
        </w:rPr>
      </w:pPr>
      <w:r w:rsidRPr="00D7570C">
        <w:rPr>
          <w:rFonts w:ascii="Arial" w:hAnsi="Arial" w:cs="Arial"/>
        </w:rPr>
        <w:t>The purpose of this addendum is to record arrangements in respect of the application of the prioritisation policy that have previously been implemented in respect of ‘Complex’ cases.</w:t>
      </w:r>
    </w:p>
    <w:p w14:paraId="26FFF4E4" w14:textId="77777777" w:rsidR="00533025" w:rsidRPr="00D7570C" w:rsidRDefault="00533025" w:rsidP="00533025">
      <w:pPr>
        <w:spacing w:line="360" w:lineRule="auto"/>
        <w:jc w:val="both"/>
        <w:rPr>
          <w:rFonts w:ascii="Arial" w:hAnsi="Arial" w:cs="Arial"/>
        </w:rPr>
      </w:pPr>
    </w:p>
    <w:p w14:paraId="4462A778" w14:textId="77777777" w:rsidR="00533025" w:rsidRPr="00D7570C" w:rsidRDefault="00533025" w:rsidP="00533025">
      <w:pPr>
        <w:spacing w:line="360" w:lineRule="auto"/>
        <w:jc w:val="both"/>
        <w:rPr>
          <w:rFonts w:ascii="Arial" w:hAnsi="Arial" w:cs="Arial"/>
        </w:rPr>
      </w:pPr>
      <w:r w:rsidRPr="00D7570C">
        <w:rPr>
          <w:rFonts w:ascii="Arial" w:hAnsi="Arial" w:cs="Arial"/>
        </w:rPr>
        <w:t>The cumulative mark of all cases consolidated within a ‘complex’ investigation will be used during the application of the prioritisation policy.</w:t>
      </w:r>
    </w:p>
    <w:p w14:paraId="17BF7BDD" w14:textId="77777777" w:rsidR="00533025" w:rsidRPr="00D7570C" w:rsidRDefault="00533025" w:rsidP="00533025">
      <w:pPr>
        <w:spacing w:line="360" w:lineRule="auto"/>
        <w:jc w:val="both"/>
        <w:rPr>
          <w:rFonts w:ascii="Arial" w:hAnsi="Arial" w:cs="Arial"/>
        </w:rPr>
      </w:pPr>
    </w:p>
    <w:p w14:paraId="27FF9BE3" w14:textId="77777777" w:rsidR="00533025" w:rsidRPr="00D7570C" w:rsidRDefault="00533025" w:rsidP="00533025">
      <w:pPr>
        <w:spacing w:line="360" w:lineRule="auto"/>
        <w:jc w:val="both"/>
        <w:rPr>
          <w:rFonts w:ascii="Arial" w:hAnsi="Arial" w:cs="Arial"/>
        </w:rPr>
      </w:pPr>
      <w:r w:rsidRPr="00D7570C">
        <w:rPr>
          <w:rFonts w:ascii="Arial" w:hAnsi="Arial" w:cs="Arial"/>
        </w:rPr>
        <w:t>For example:</w:t>
      </w:r>
    </w:p>
    <w:p w14:paraId="140C1BB3" w14:textId="77777777" w:rsidR="00533025" w:rsidRPr="00D7570C" w:rsidRDefault="00533025" w:rsidP="00533025">
      <w:pPr>
        <w:spacing w:line="360" w:lineRule="auto"/>
        <w:jc w:val="both"/>
        <w:rPr>
          <w:rFonts w:ascii="Arial" w:hAnsi="Arial" w:cs="Arial"/>
        </w:rPr>
      </w:pPr>
    </w:p>
    <w:p w14:paraId="2F8F5967" w14:textId="77777777" w:rsidR="00533025" w:rsidRPr="00D7570C" w:rsidRDefault="00533025" w:rsidP="00533025">
      <w:pPr>
        <w:spacing w:line="360" w:lineRule="auto"/>
        <w:jc w:val="both"/>
        <w:rPr>
          <w:rFonts w:ascii="Arial" w:hAnsi="Arial" w:cs="Arial"/>
          <w:b/>
        </w:rPr>
      </w:pPr>
      <w:r w:rsidRPr="00D7570C">
        <w:rPr>
          <w:rFonts w:ascii="Arial" w:hAnsi="Arial" w:cs="Arial"/>
          <w:b/>
        </w:rPr>
        <w:t xml:space="preserve">Case A (3 marks) + Case B (9 marks) + Case C (0 marks) + Case D (5 marks) + Case E (3 marks) = 20 marks.  Therefore the cumulative mark of 20 is used for the purposes of the prioritisation policy and therefore scheduling of the investigation. </w:t>
      </w:r>
    </w:p>
    <w:p w14:paraId="296580D0" w14:textId="77777777" w:rsidR="00533025" w:rsidRPr="00D7570C" w:rsidRDefault="00533025" w:rsidP="00533025">
      <w:pPr>
        <w:spacing w:line="360" w:lineRule="auto"/>
        <w:jc w:val="both"/>
        <w:rPr>
          <w:rFonts w:ascii="Arial" w:hAnsi="Arial" w:cs="Arial"/>
          <w:b/>
        </w:rPr>
      </w:pPr>
    </w:p>
    <w:p w14:paraId="360B6E79" w14:textId="77777777" w:rsidR="00533025" w:rsidRPr="00D7570C" w:rsidRDefault="00533025" w:rsidP="00533025">
      <w:pPr>
        <w:spacing w:line="360" w:lineRule="auto"/>
        <w:jc w:val="both"/>
        <w:rPr>
          <w:rFonts w:ascii="Arial" w:hAnsi="Arial" w:cs="Arial"/>
        </w:rPr>
      </w:pPr>
      <w:r w:rsidRPr="00D7570C">
        <w:rPr>
          <w:rFonts w:ascii="Arial" w:hAnsi="Arial" w:cs="Arial"/>
        </w:rPr>
        <w:t>In recognition that this is likely to result in the prioritisation of all ‘complex’ cases over standalone matters, and as outline</w:t>
      </w:r>
      <w:r w:rsidR="007E63E5" w:rsidRPr="00D7570C">
        <w:rPr>
          <w:rFonts w:ascii="Arial" w:hAnsi="Arial" w:cs="Arial"/>
        </w:rPr>
        <w:t>d</w:t>
      </w:r>
      <w:r w:rsidRPr="00D7570C">
        <w:rPr>
          <w:rFonts w:ascii="Arial" w:hAnsi="Arial" w:cs="Arial"/>
        </w:rPr>
        <w:t xml:space="preserve"> in the Police Ombudsman’s historic investigations strategy, the active caseload will include both ‘Complex’ and ‘Other’ investigations i.e. either investigation teams will simultaneously have a caseload of both ‘Complex’ and ‘Other’ matters or at least one investigation team will be set aside for the investigation of ‘Other’ cases, subject to the availability of appropriate levels of funding/resources. </w:t>
      </w:r>
    </w:p>
    <w:p w14:paraId="5897099C" w14:textId="107C4680" w:rsidR="00B70679" w:rsidRPr="00D7570C" w:rsidRDefault="005158F4" w:rsidP="00B70679">
      <w:pPr>
        <w:jc w:val="center"/>
        <w:rPr>
          <w:rFonts w:ascii="Arial" w:hAnsi="Arial" w:cs="Arial"/>
          <w:b/>
        </w:rPr>
      </w:pPr>
      <w:r>
        <w:rPr>
          <w:b/>
        </w:rPr>
        <w:br w:type="page"/>
      </w:r>
      <w:r w:rsidR="00B70679" w:rsidRPr="00D7570C">
        <w:rPr>
          <w:rFonts w:ascii="Arial" w:hAnsi="Arial" w:cs="Arial"/>
          <w:b/>
        </w:rPr>
        <w:lastRenderedPageBreak/>
        <w:t>Historic Investigation Prioritisation Policy</w:t>
      </w:r>
    </w:p>
    <w:p w14:paraId="35588488" w14:textId="1E780EBF" w:rsidR="00B70679" w:rsidRPr="00D7570C" w:rsidRDefault="00B70679" w:rsidP="00B70679">
      <w:pPr>
        <w:jc w:val="center"/>
        <w:rPr>
          <w:rFonts w:ascii="Arial" w:hAnsi="Arial" w:cs="Arial"/>
          <w:b/>
        </w:rPr>
      </w:pPr>
      <w:r w:rsidRPr="00D7570C">
        <w:rPr>
          <w:rFonts w:ascii="Arial" w:hAnsi="Arial" w:cs="Arial"/>
          <w:b/>
        </w:rPr>
        <w:t>Addendum (2)</w:t>
      </w:r>
    </w:p>
    <w:p w14:paraId="1FE12D99" w14:textId="77777777" w:rsidR="00B70679" w:rsidRPr="00D7570C" w:rsidRDefault="00B70679" w:rsidP="00B70679">
      <w:pPr>
        <w:jc w:val="both"/>
        <w:rPr>
          <w:rFonts w:ascii="Arial" w:hAnsi="Arial" w:cs="Arial"/>
        </w:rPr>
      </w:pPr>
    </w:p>
    <w:p w14:paraId="7EDA7B5E" w14:textId="77777777" w:rsidR="00B70679" w:rsidRPr="00D7570C" w:rsidRDefault="00B70679" w:rsidP="00B70679">
      <w:pPr>
        <w:jc w:val="both"/>
        <w:rPr>
          <w:rFonts w:ascii="Arial" w:hAnsi="Arial" w:cs="Arial"/>
        </w:rPr>
      </w:pPr>
    </w:p>
    <w:p w14:paraId="1EBBB804" w14:textId="46C75BA2" w:rsidR="00B70679" w:rsidRPr="00D7570C" w:rsidRDefault="00B70679" w:rsidP="00D7570C">
      <w:pPr>
        <w:spacing w:line="360" w:lineRule="auto"/>
        <w:jc w:val="both"/>
        <w:rPr>
          <w:rFonts w:ascii="Arial" w:hAnsi="Arial" w:cs="Arial"/>
        </w:rPr>
      </w:pPr>
      <w:r w:rsidRPr="00D7570C">
        <w:rPr>
          <w:rFonts w:ascii="Arial" w:hAnsi="Arial" w:cs="Arial"/>
        </w:rPr>
        <w:t xml:space="preserve">Due </w:t>
      </w:r>
      <w:r w:rsidR="00F358E9" w:rsidRPr="00D7570C">
        <w:rPr>
          <w:rFonts w:ascii="Arial" w:hAnsi="Arial" w:cs="Arial"/>
        </w:rPr>
        <w:t xml:space="preserve">to the resourcing of the Confidential Unit and related facilities for viewing of historic material within PSNI a decision has been made to review unlinked cases previously classified as Cat C.  The cases will be reviewed in line with their IPAG prioritisation score to assess if CU support is required.  If no CU support required then the cases will be allocated to DSIOs across the Directorate for investigation, a maximum of 2 cases/DSIO dependent upon assessed workload within Investigation team. </w:t>
      </w:r>
    </w:p>
    <w:p w14:paraId="6668A3F4" w14:textId="77777777" w:rsidR="00F358E9" w:rsidRPr="00D7570C" w:rsidRDefault="00F358E9" w:rsidP="00D7570C">
      <w:pPr>
        <w:spacing w:line="360" w:lineRule="auto"/>
        <w:jc w:val="both"/>
        <w:rPr>
          <w:rFonts w:ascii="Arial" w:hAnsi="Arial" w:cs="Arial"/>
        </w:rPr>
      </w:pPr>
    </w:p>
    <w:p w14:paraId="5766BF26" w14:textId="77777777" w:rsidR="00F358E9" w:rsidRPr="00D7570C" w:rsidRDefault="00F358E9" w:rsidP="00D7570C">
      <w:pPr>
        <w:spacing w:line="360" w:lineRule="auto"/>
        <w:jc w:val="both"/>
        <w:rPr>
          <w:rFonts w:ascii="Arial" w:hAnsi="Arial" w:cs="Arial"/>
        </w:rPr>
      </w:pPr>
    </w:p>
    <w:p w14:paraId="1BC00A25" w14:textId="77777777" w:rsidR="00F358E9" w:rsidRPr="00D7570C" w:rsidRDefault="00F358E9" w:rsidP="00D7570C">
      <w:pPr>
        <w:spacing w:line="360" w:lineRule="auto"/>
        <w:jc w:val="both"/>
        <w:rPr>
          <w:rFonts w:ascii="Arial" w:hAnsi="Arial" w:cs="Arial"/>
        </w:rPr>
      </w:pPr>
    </w:p>
    <w:p w14:paraId="3151F227" w14:textId="77777777" w:rsidR="00F358E9" w:rsidRPr="00D7570C" w:rsidRDefault="00F358E9" w:rsidP="00D7570C">
      <w:pPr>
        <w:spacing w:line="360" w:lineRule="auto"/>
        <w:jc w:val="both"/>
        <w:rPr>
          <w:rFonts w:ascii="Arial" w:hAnsi="Arial" w:cs="Arial"/>
        </w:rPr>
      </w:pPr>
    </w:p>
    <w:p w14:paraId="2FC38B4D" w14:textId="77777777" w:rsidR="00F358E9" w:rsidRPr="00D7570C" w:rsidRDefault="00F358E9" w:rsidP="00D7570C">
      <w:pPr>
        <w:spacing w:line="360" w:lineRule="auto"/>
        <w:jc w:val="both"/>
        <w:rPr>
          <w:rFonts w:ascii="Arial" w:hAnsi="Arial" w:cs="Arial"/>
        </w:rPr>
      </w:pPr>
    </w:p>
    <w:p w14:paraId="7BC3C73C" w14:textId="77777777" w:rsidR="00F358E9" w:rsidRPr="00D7570C" w:rsidRDefault="00F358E9" w:rsidP="00D7570C">
      <w:pPr>
        <w:spacing w:line="360" w:lineRule="auto"/>
        <w:jc w:val="both"/>
        <w:rPr>
          <w:rFonts w:ascii="Arial" w:hAnsi="Arial" w:cs="Arial"/>
        </w:rPr>
      </w:pPr>
    </w:p>
    <w:p w14:paraId="20BF46D4" w14:textId="77777777" w:rsidR="00F358E9" w:rsidRPr="00D7570C" w:rsidRDefault="00F358E9" w:rsidP="00D7570C">
      <w:pPr>
        <w:spacing w:line="360" w:lineRule="auto"/>
        <w:jc w:val="both"/>
        <w:rPr>
          <w:rFonts w:ascii="Arial" w:hAnsi="Arial" w:cs="Arial"/>
        </w:rPr>
      </w:pPr>
    </w:p>
    <w:p w14:paraId="42B09B7C" w14:textId="77777777" w:rsidR="00F358E9" w:rsidRDefault="00F358E9" w:rsidP="00D7570C">
      <w:pPr>
        <w:spacing w:line="360" w:lineRule="auto"/>
        <w:jc w:val="both"/>
      </w:pPr>
    </w:p>
    <w:p w14:paraId="0C49BF9D" w14:textId="77777777" w:rsidR="00F358E9" w:rsidRDefault="00F358E9" w:rsidP="00B70679">
      <w:pPr>
        <w:jc w:val="both"/>
      </w:pPr>
    </w:p>
    <w:p w14:paraId="04489C2B" w14:textId="77777777" w:rsidR="00F358E9" w:rsidRDefault="00F358E9" w:rsidP="00B70679">
      <w:pPr>
        <w:jc w:val="both"/>
      </w:pPr>
    </w:p>
    <w:p w14:paraId="709BBE96" w14:textId="77777777" w:rsidR="00F358E9" w:rsidRDefault="00F358E9" w:rsidP="00B70679">
      <w:pPr>
        <w:jc w:val="both"/>
      </w:pPr>
    </w:p>
    <w:p w14:paraId="21EB7DB3" w14:textId="77777777" w:rsidR="00F358E9" w:rsidRDefault="00F358E9" w:rsidP="00B70679">
      <w:pPr>
        <w:jc w:val="both"/>
      </w:pPr>
    </w:p>
    <w:p w14:paraId="62420395" w14:textId="77777777" w:rsidR="00F358E9" w:rsidRDefault="00F358E9" w:rsidP="00B70679">
      <w:pPr>
        <w:jc w:val="both"/>
      </w:pPr>
    </w:p>
    <w:p w14:paraId="199056E1" w14:textId="77777777" w:rsidR="00F358E9" w:rsidRDefault="00F358E9" w:rsidP="00B70679">
      <w:pPr>
        <w:jc w:val="both"/>
      </w:pPr>
    </w:p>
    <w:p w14:paraId="5161B0DB" w14:textId="77777777" w:rsidR="00F358E9" w:rsidRDefault="00F358E9" w:rsidP="00B70679">
      <w:pPr>
        <w:jc w:val="both"/>
      </w:pPr>
    </w:p>
    <w:p w14:paraId="2BCAA776" w14:textId="77777777" w:rsidR="00F358E9" w:rsidRDefault="00F358E9" w:rsidP="00B70679">
      <w:pPr>
        <w:jc w:val="both"/>
      </w:pPr>
    </w:p>
    <w:p w14:paraId="650CFA92" w14:textId="77777777" w:rsidR="00F358E9" w:rsidRDefault="00F358E9" w:rsidP="00B70679">
      <w:pPr>
        <w:jc w:val="both"/>
      </w:pPr>
    </w:p>
    <w:p w14:paraId="3DF59EC9" w14:textId="77777777" w:rsidR="00F358E9" w:rsidRDefault="00F358E9" w:rsidP="00B70679">
      <w:pPr>
        <w:jc w:val="both"/>
      </w:pPr>
    </w:p>
    <w:p w14:paraId="12D96681" w14:textId="77777777" w:rsidR="00F358E9" w:rsidRDefault="00F358E9" w:rsidP="00B70679">
      <w:pPr>
        <w:jc w:val="both"/>
      </w:pPr>
    </w:p>
    <w:p w14:paraId="1FBAA475" w14:textId="77777777" w:rsidR="00F358E9" w:rsidRDefault="00F358E9" w:rsidP="00F358E9">
      <w:pPr>
        <w:jc w:val="both"/>
      </w:pPr>
      <w:r>
        <w:t xml:space="preserve">Tony Doherty </w:t>
      </w:r>
    </w:p>
    <w:p w14:paraId="5643EA94" w14:textId="77777777" w:rsidR="00F358E9" w:rsidRDefault="00F358E9" w:rsidP="00F358E9">
      <w:pPr>
        <w:jc w:val="both"/>
      </w:pPr>
      <w:r>
        <w:t>Director of Investigations (History)</w:t>
      </w:r>
    </w:p>
    <w:p w14:paraId="068B13F3" w14:textId="77777777" w:rsidR="00F358E9" w:rsidRDefault="00F358E9" w:rsidP="00F358E9">
      <w:pPr>
        <w:jc w:val="both"/>
      </w:pPr>
      <w:r>
        <w:t xml:space="preserve">1 September 2018   </w:t>
      </w:r>
    </w:p>
    <w:p w14:paraId="2088FF23" w14:textId="77777777" w:rsidR="00F358E9" w:rsidRDefault="00F358E9" w:rsidP="00F358E9">
      <w:pPr>
        <w:jc w:val="both"/>
      </w:pPr>
    </w:p>
    <w:p w14:paraId="393E2267" w14:textId="77777777" w:rsidR="00F358E9" w:rsidRDefault="00F358E9" w:rsidP="00B70679">
      <w:pPr>
        <w:jc w:val="both"/>
      </w:pPr>
    </w:p>
    <w:p w14:paraId="3F8C15C5" w14:textId="6F833CBC" w:rsidR="00533025" w:rsidRDefault="00533025" w:rsidP="00533025">
      <w:pPr>
        <w:spacing w:line="360" w:lineRule="auto"/>
        <w:jc w:val="both"/>
      </w:pPr>
    </w:p>
    <w:p w14:paraId="7C2BE9C6" w14:textId="77777777" w:rsidR="00533025" w:rsidRDefault="00533025" w:rsidP="00533025">
      <w:pPr>
        <w:jc w:val="both"/>
      </w:pPr>
    </w:p>
    <w:p w14:paraId="3BB44E83" w14:textId="1093299F" w:rsidR="00667D63" w:rsidRDefault="00667D63">
      <w:pPr>
        <w:pStyle w:val="BodyTextIndent2"/>
        <w:ind w:left="0" w:firstLine="0"/>
        <w:jc w:val="left"/>
      </w:pPr>
      <w:r>
        <w:br w:type="page"/>
      </w:r>
      <w:r w:rsidR="004215BC">
        <w:rPr>
          <w:noProof/>
          <w:sz w:val="20"/>
          <w:lang w:val="en-US"/>
        </w:rPr>
        <w:lastRenderedPageBreak/>
        <w:t xml:space="preserve"> </w:t>
      </w:r>
      <w:r w:rsidR="00D831D4">
        <w:rPr>
          <w:noProof/>
          <w:sz w:val="20"/>
          <w:lang w:eastAsia="en-GB"/>
        </w:rPr>
        <mc:AlternateContent>
          <mc:Choice Requires="wps">
            <w:drawing>
              <wp:anchor distT="0" distB="0" distL="114300" distR="114300" simplePos="0" relativeHeight="251653632" behindDoc="0" locked="0" layoutInCell="1" allowOverlap="1" wp14:anchorId="1CEBDA70" wp14:editId="6BC8C750">
                <wp:simplePos x="0" y="0"/>
                <wp:positionH relativeFrom="column">
                  <wp:posOffset>-342900</wp:posOffset>
                </wp:positionH>
                <wp:positionV relativeFrom="paragraph">
                  <wp:posOffset>6111240</wp:posOffset>
                </wp:positionV>
                <wp:extent cx="4326255" cy="3200400"/>
                <wp:effectExtent l="0" t="4445"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255"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1FDD" w14:textId="77777777" w:rsidR="007E63E5" w:rsidRDefault="007E63E5">
                            <w:pPr>
                              <w:rPr>
                                <w:rFonts w:ascii="Arial" w:hAnsi="Arial"/>
                                <w:color w:val="FFFFFF"/>
                                <w:sz w:val="18"/>
                              </w:rPr>
                            </w:pPr>
                          </w:p>
                          <w:p w14:paraId="11EB46E4" w14:textId="77777777" w:rsidR="007E63E5" w:rsidRDefault="007E63E5">
                            <w:pPr>
                              <w:rPr>
                                <w:rFonts w:ascii="Arial" w:hAnsi="Arial"/>
                                <w:color w:val="FFFFFF"/>
                                <w:sz w:val="18"/>
                              </w:rPr>
                            </w:pPr>
                            <w:r>
                              <w:rPr>
                                <w:rFonts w:ascii="Arial" w:hAnsi="Arial"/>
                                <w:color w:val="FFFFFF"/>
                                <w:sz w:val="18"/>
                              </w:rPr>
                              <w:t>Historical Investigations Directorate</w:t>
                            </w:r>
                          </w:p>
                          <w:p w14:paraId="0A0B57FF" w14:textId="77777777" w:rsidR="007E63E5" w:rsidRDefault="007E63E5">
                            <w:pPr>
                              <w:rPr>
                                <w:rFonts w:ascii="Arial" w:hAnsi="Arial"/>
                                <w:color w:val="FFFFFF"/>
                                <w:sz w:val="18"/>
                              </w:rPr>
                            </w:pPr>
                            <w:r>
                              <w:rPr>
                                <w:rFonts w:ascii="Arial" w:hAnsi="Arial"/>
                                <w:color w:val="FFFFFF"/>
                                <w:sz w:val="18"/>
                              </w:rPr>
                              <w:t xml:space="preserve">Police Ombudsman for </w:t>
                            </w:r>
                            <w:smartTag w:uri="urn:schemas-microsoft-com:office:smarttags" w:element="country-region">
                              <w:smartTag w:uri="urn:schemas-microsoft-com:office:smarttags" w:element="place">
                                <w:r>
                                  <w:rPr>
                                    <w:rFonts w:ascii="Arial" w:hAnsi="Arial"/>
                                    <w:color w:val="FFFFFF"/>
                                    <w:sz w:val="18"/>
                                  </w:rPr>
                                  <w:t>Northern Ireland</w:t>
                                </w:r>
                              </w:smartTag>
                            </w:smartTag>
                          </w:p>
                          <w:p w14:paraId="703B89D5" w14:textId="77777777" w:rsidR="007E63E5" w:rsidRDefault="007E63E5">
                            <w:pPr>
                              <w:rPr>
                                <w:rFonts w:ascii="Arial" w:hAnsi="Arial"/>
                                <w:color w:val="FFFFFF"/>
                                <w:sz w:val="18"/>
                              </w:rPr>
                            </w:pPr>
                            <w:r>
                              <w:rPr>
                                <w:rFonts w:ascii="Arial" w:hAnsi="Arial"/>
                                <w:color w:val="FFFFFF"/>
                                <w:sz w:val="18"/>
                              </w:rPr>
                              <w:t>New Cathedral Buildings</w:t>
                            </w:r>
                          </w:p>
                          <w:p w14:paraId="3723930F" w14:textId="77777777" w:rsidR="007E63E5" w:rsidRDefault="007E63E5">
                            <w:pPr>
                              <w:rPr>
                                <w:rFonts w:ascii="Arial" w:hAnsi="Arial"/>
                                <w:color w:val="FFFFFF"/>
                                <w:sz w:val="18"/>
                              </w:rPr>
                            </w:pPr>
                            <w:r>
                              <w:rPr>
                                <w:rFonts w:ascii="Arial" w:hAnsi="Arial"/>
                                <w:color w:val="FFFFFF"/>
                                <w:sz w:val="18"/>
                              </w:rPr>
                              <w:t>Writers’ Square</w:t>
                            </w:r>
                          </w:p>
                          <w:p w14:paraId="6ACD88D4" w14:textId="77777777" w:rsidR="007E63E5" w:rsidRDefault="007E63E5">
                            <w:pPr>
                              <w:rPr>
                                <w:rFonts w:ascii="Arial" w:hAnsi="Arial"/>
                                <w:color w:val="FFFFFF"/>
                                <w:sz w:val="18"/>
                              </w:rPr>
                            </w:pPr>
                            <w:smartTag w:uri="urn:schemas-microsoft-com:office:smarttags" w:element="Street">
                              <w:smartTag w:uri="urn:schemas-microsoft-com:office:smarttags" w:element="address">
                                <w:r>
                                  <w:rPr>
                                    <w:rFonts w:ascii="Arial" w:hAnsi="Arial"/>
                                    <w:color w:val="FFFFFF"/>
                                    <w:sz w:val="18"/>
                                  </w:rPr>
                                  <w:t>11 Church Street</w:t>
                                </w:r>
                              </w:smartTag>
                            </w:smartTag>
                          </w:p>
                          <w:p w14:paraId="6A0719CF" w14:textId="77777777" w:rsidR="007E63E5" w:rsidRDefault="007E63E5">
                            <w:pPr>
                              <w:rPr>
                                <w:rFonts w:ascii="Arial" w:hAnsi="Arial"/>
                                <w:color w:val="FFFFFF"/>
                                <w:sz w:val="18"/>
                              </w:rPr>
                            </w:pPr>
                            <w:smartTag w:uri="urn:schemas-microsoft-com:office:smarttags" w:element="City">
                              <w:smartTag w:uri="urn:schemas-microsoft-com:office:smarttags" w:element="place">
                                <w:r>
                                  <w:rPr>
                                    <w:rFonts w:ascii="Arial" w:hAnsi="Arial"/>
                                    <w:color w:val="FFFFFF"/>
                                    <w:sz w:val="18"/>
                                  </w:rPr>
                                  <w:t>Belfast</w:t>
                                </w:r>
                              </w:smartTag>
                            </w:smartTag>
                          </w:p>
                          <w:p w14:paraId="2D761083" w14:textId="77777777" w:rsidR="007E63E5" w:rsidRDefault="007E63E5">
                            <w:pPr>
                              <w:rPr>
                                <w:rFonts w:ascii="Arial" w:hAnsi="Arial"/>
                                <w:color w:val="FFFFFF"/>
                                <w:sz w:val="18"/>
                              </w:rPr>
                            </w:pPr>
                            <w:r>
                              <w:rPr>
                                <w:rFonts w:ascii="Arial" w:hAnsi="Arial"/>
                                <w:color w:val="FFFFFF"/>
                                <w:sz w:val="18"/>
                              </w:rPr>
                              <w:t>BT1 1PG</w:t>
                            </w:r>
                          </w:p>
                          <w:p w14:paraId="2564442A" w14:textId="77777777" w:rsidR="007E63E5" w:rsidRDefault="007E63E5">
                            <w:pPr>
                              <w:rPr>
                                <w:rFonts w:ascii="Arial" w:hAnsi="Arial"/>
                                <w:color w:val="FFFFFF"/>
                                <w:sz w:val="18"/>
                              </w:rPr>
                            </w:pPr>
                          </w:p>
                          <w:p w14:paraId="1297B92E" w14:textId="77777777" w:rsidR="007E63E5" w:rsidRDefault="007E63E5">
                            <w:pPr>
                              <w:rPr>
                                <w:rFonts w:ascii="Arial" w:hAnsi="Arial"/>
                                <w:color w:val="FFFFFF"/>
                                <w:sz w:val="18"/>
                              </w:rPr>
                            </w:pPr>
                            <w:r>
                              <w:rPr>
                                <w:rFonts w:ascii="Arial" w:hAnsi="Arial"/>
                                <w:b/>
                                <w:color w:val="FFFFFF"/>
                                <w:sz w:val="18"/>
                              </w:rPr>
                              <w:t>Telephone:</w:t>
                            </w:r>
                            <w:r>
                              <w:rPr>
                                <w:rFonts w:ascii="Arial" w:hAnsi="Arial"/>
                                <w:color w:val="FFFFFF"/>
                                <w:sz w:val="18"/>
                              </w:rPr>
                              <w:t xml:space="preserve"> 028 9082 8600</w:t>
                            </w:r>
                          </w:p>
                          <w:p w14:paraId="61A7DCD8" w14:textId="77777777" w:rsidR="007E63E5" w:rsidRDefault="007E63E5">
                            <w:pPr>
                              <w:rPr>
                                <w:rFonts w:ascii="Arial" w:hAnsi="Arial"/>
                                <w:color w:val="FFFFFF"/>
                                <w:sz w:val="18"/>
                              </w:rPr>
                            </w:pPr>
                            <w:r>
                              <w:rPr>
                                <w:rFonts w:ascii="Arial" w:hAnsi="Arial"/>
                                <w:b/>
                                <w:color w:val="FFFFFF"/>
                                <w:sz w:val="18"/>
                              </w:rPr>
                              <w:t>Fax:</w:t>
                            </w:r>
                            <w:r>
                              <w:rPr>
                                <w:rFonts w:ascii="Arial" w:hAnsi="Arial"/>
                                <w:color w:val="FFFFFF"/>
                                <w:sz w:val="18"/>
                              </w:rPr>
                              <w:t xml:space="preserve"> 028 9082 8659</w:t>
                            </w:r>
                          </w:p>
                          <w:p w14:paraId="7FD04114" w14:textId="77777777" w:rsidR="007E63E5" w:rsidRDefault="007E63E5">
                            <w:pPr>
                              <w:rPr>
                                <w:rFonts w:ascii="Arial" w:hAnsi="Arial"/>
                                <w:color w:val="FFFFFF"/>
                                <w:sz w:val="18"/>
                              </w:rPr>
                            </w:pPr>
                            <w:r>
                              <w:rPr>
                                <w:rFonts w:ascii="Arial" w:hAnsi="Arial"/>
                                <w:b/>
                                <w:bCs/>
                                <w:color w:val="FFFFFF"/>
                                <w:sz w:val="18"/>
                              </w:rPr>
                              <w:t xml:space="preserve">Textphone: </w:t>
                            </w:r>
                            <w:r>
                              <w:rPr>
                                <w:rFonts w:ascii="Arial" w:hAnsi="Arial"/>
                                <w:color w:val="FFFFFF"/>
                                <w:sz w:val="18"/>
                              </w:rPr>
                              <w:t>028 9082 8756</w:t>
                            </w:r>
                          </w:p>
                          <w:p w14:paraId="735D8AB5" w14:textId="77777777" w:rsidR="007E63E5" w:rsidRDefault="007E63E5">
                            <w:pPr>
                              <w:rPr>
                                <w:rFonts w:ascii="Arial" w:hAnsi="Arial"/>
                                <w:b/>
                                <w:bCs/>
                                <w:color w:val="FFFFFF"/>
                                <w:sz w:val="18"/>
                              </w:rPr>
                            </w:pPr>
                            <w:r>
                              <w:rPr>
                                <w:rFonts w:ascii="Arial" w:hAnsi="Arial"/>
                                <w:b/>
                                <w:bCs/>
                                <w:color w:val="FFFFFF"/>
                                <w:sz w:val="18"/>
                              </w:rPr>
                              <w:t>Witness Appeal Line:</w:t>
                            </w:r>
                            <w:r>
                              <w:rPr>
                                <w:rFonts w:ascii="Arial" w:hAnsi="Arial"/>
                                <w:color w:val="FFFFFF"/>
                                <w:sz w:val="18"/>
                              </w:rPr>
                              <w:t xml:space="preserve"> 0800 0327 880</w:t>
                            </w:r>
                          </w:p>
                          <w:p w14:paraId="669F3810" w14:textId="77777777" w:rsidR="007E63E5" w:rsidRDefault="007E63E5">
                            <w:pPr>
                              <w:rPr>
                                <w:rFonts w:ascii="Arial" w:hAnsi="Arial"/>
                                <w:color w:val="FFFFFF"/>
                                <w:sz w:val="18"/>
                              </w:rPr>
                            </w:pPr>
                            <w:r>
                              <w:rPr>
                                <w:rFonts w:ascii="Arial" w:hAnsi="Arial"/>
                                <w:b/>
                                <w:color w:val="FFFFFF"/>
                                <w:sz w:val="18"/>
                              </w:rPr>
                              <w:t>Email:</w:t>
                            </w:r>
                            <w:r>
                              <w:rPr>
                                <w:rFonts w:ascii="Arial" w:hAnsi="Arial"/>
                                <w:color w:val="FFFFFF"/>
                                <w:sz w:val="18"/>
                              </w:rPr>
                              <w:t xml:space="preserve"> info@policeombudsman.org</w:t>
                            </w:r>
                          </w:p>
                          <w:p w14:paraId="0536B6D3" w14:textId="77777777" w:rsidR="007E63E5" w:rsidRDefault="007E63E5">
                            <w:pPr>
                              <w:rPr>
                                <w:rFonts w:ascii="Arial" w:hAnsi="Arial"/>
                                <w:color w:val="FFFFFF"/>
                                <w:sz w:val="28"/>
                              </w:rPr>
                            </w:pPr>
                          </w:p>
                          <w:p w14:paraId="1F107D8B" w14:textId="77777777" w:rsidR="007E63E5" w:rsidRDefault="007E63E5">
                            <w:pPr>
                              <w:rPr>
                                <w:rFonts w:ascii="Arial" w:hAnsi="Arial"/>
                                <w:color w:val="FFFFFF"/>
                                <w:sz w:val="18"/>
                              </w:rPr>
                            </w:pPr>
                            <w:r>
                              <w:rPr>
                                <w:rFonts w:ascii="Arial" w:hAnsi="Arial"/>
                                <w:color w:val="FFFFFF"/>
                                <w:sz w:val="18"/>
                              </w:rPr>
                              <w:t xml:space="preserve">These publications and other information about the work of the Police Ombudsman for </w:t>
                            </w:r>
                            <w:smartTag w:uri="urn:schemas-microsoft-com:office:smarttags" w:element="country-region">
                              <w:smartTag w:uri="urn:schemas-microsoft-com:office:smarttags" w:element="place">
                                <w:r>
                                  <w:rPr>
                                    <w:rFonts w:ascii="Arial" w:hAnsi="Arial"/>
                                    <w:color w:val="FFFFFF"/>
                                    <w:sz w:val="18"/>
                                  </w:rPr>
                                  <w:t>Northern Ireland</w:t>
                                </w:r>
                              </w:smartTag>
                            </w:smartTag>
                            <w:r>
                              <w:rPr>
                                <w:rFonts w:ascii="Arial" w:hAnsi="Arial"/>
                                <w:color w:val="FFFFFF"/>
                                <w:sz w:val="18"/>
                              </w:rPr>
                              <w:t xml:space="preserve"> are also available on the Internet at:</w:t>
                            </w:r>
                          </w:p>
                          <w:p w14:paraId="56ACFC82" w14:textId="77777777" w:rsidR="007E63E5" w:rsidRDefault="007E63E5">
                            <w:pPr>
                              <w:rPr>
                                <w:rFonts w:ascii="Arial" w:hAnsi="Arial"/>
                                <w:color w:val="FFFFFF"/>
                                <w:sz w:val="28"/>
                              </w:rPr>
                            </w:pPr>
                          </w:p>
                          <w:p w14:paraId="455FFE36" w14:textId="77777777" w:rsidR="007E63E5" w:rsidRDefault="007E63E5">
                            <w:pPr>
                              <w:rPr>
                                <w:rFonts w:ascii="Arial" w:hAnsi="Arial"/>
                                <w:color w:val="FFFFFF"/>
                                <w:sz w:val="22"/>
                              </w:rPr>
                            </w:pPr>
                            <w:r>
                              <w:rPr>
                                <w:rFonts w:ascii="Arial" w:hAnsi="Arial"/>
                                <w:color w:val="FFFFFF"/>
                                <w:sz w:val="22"/>
                              </w:rPr>
                              <w:t xml:space="preserve">www.policeombudsman.org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BDA70" id="Text Box 2" o:spid="_x0000_s1032" type="#_x0000_t202" style="position:absolute;margin-left:-27pt;margin-top:481.2pt;width:340.65pt;height:25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KbuwIAAMIFAAAOAAAAZHJzL2Uyb0RvYy54bWysVNtunDAQfa/Uf7D8TrjEsAsKWyXLUlVK&#10;L1LSD/CCWayCTW3vsmnVf+/Y7C3JS9WWB+TL+MyZmTNz827fd2jHlOZS5Di8CjBiopI1F5scf30s&#10;vTlG2lBR004KluMnpvG7xds3N+OQsUi2squZQgAidDYOOW6NGTLf11XLeqqv5MAEXDZS9dTAVm38&#10;WtER0PvOj4Ig8Uep6kHJimkNp8V0iRcOv2lYZT43jWYGdTkGbsb9lfuv7d9f3NBso+jQ8upAg/4F&#10;i55yAU5PUAU1FG0VfwXV80pJLRtzVcnel03DK+ZigGjC4EU0Dy0dmIsFkqOHU5r0/4OtPu2+KMRr&#10;qB2kR9AeavTI9gbdyT2KbHrGQWdg9TCAndnDMZi6UPVwL6tvGgm5bKnYsFul5NgyWgO90L70L55O&#10;ONqCrMePsgY3dGukA9o3qre5g2wgQAceT6fSWCoVHJLrKIniGKMK7q6h8iRwxfNpdnw+KG3eM9kj&#10;u8ixgto7eLq718bSodnRxHoTsuRd5+rfiWcHYDidgHN4au8sDVfOn2mQruarOfFIlKw8EhSFd1su&#10;iZeU4Swurovlsgh/Wb8hyVpe10xYN0dpheTPSncQ+SSKk7i07Hht4SwlrTbrZafQjoK0S/e5pMPN&#10;2cx/TsMlAWJ5EVIYkeAuSr0ymc88UpLYS2fB3AvC9C5NApKSonwe0j0X7N9DQmOO0ziKJzWdSb+I&#10;LXDf69ho1nMDw6PjfY7nJyOaWQ2uRO1KayjvpvVFKiz9cyqg3MdCO8VakU5yNfv13vVGcmyEtayf&#10;QMJKgsBApzD4YNFK9QOjEYZIjvX3LVUMo+6DgDZIQ0Ls1HEbEs8i2KjLm/XlDRUVQOXYYDQtl2aa&#10;VNtB8U0LnqbGE/IWWqfhTtS2xyZWh4aDQeFiOww1O4ku987qPHoXvwEAAP//AwBQSwMEFAAGAAgA&#10;AAAhACDaQsrgAAAADAEAAA8AAABkcnMvZG93bnJldi54bWxMj8tOwzAQRfdI/IM1SOxam+AGGuJU&#10;CMQW1PKQ2LnxNImIx1HsNuHvGVawHM3RveeWm9n34oRj7AIZuFoqEEh1cB01Bt5enxa3IGKy5Gwf&#10;CA18Y4RNdX5W2sKFibZ42qVGcAjFwhpoUxoKKWPdordxGQYk/h3C6G3ic2ykG+3E4b6XmVK59LYj&#10;bmjtgA8t1l+7ozfw/nz4/NDqpXn0q2EKs5Lk19KYy4v5/g5Ewjn9wfCrz+pQsdM+HMlF0RtYrDRv&#10;SQbWeaZBMJFnN9cg9ozqPNcgq1L+H1H9AAAA//8DAFBLAQItABQABgAIAAAAIQC2gziS/gAAAOEB&#10;AAATAAAAAAAAAAAAAAAAAAAAAABbQ29udGVudF9UeXBlc10ueG1sUEsBAi0AFAAGAAgAAAAhADj9&#10;If/WAAAAlAEAAAsAAAAAAAAAAAAAAAAALwEAAF9yZWxzLy5yZWxzUEsBAi0AFAAGAAgAAAAhAMdu&#10;Ypu7AgAAwgUAAA4AAAAAAAAAAAAAAAAALgIAAGRycy9lMm9Eb2MueG1sUEsBAi0AFAAGAAgAAAAh&#10;ACDaQsrgAAAADAEAAA8AAAAAAAAAAAAAAAAAFQUAAGRycy9kb3ducmV2LnhtbFBLBQYAAAAABAAE&#10;APMAAAAiBgAAAAA=&#10;" filled="f" stroked="f">
                <v:textbox>
                  <w:txbxContent>
                    <w:p w14:paraId="68F81FDD" w14:textId="77777777" w:rsidR="007E63E5" w:rsidRDefault="007E63E5">
                      <w:pPr>
                        <w:rPr>
                          <w:rFonts w:ascii="Arial" w:hAnsi="Arial"/>
                          <w:color w:val="FFFFFF"/>
                          <w:sz w:val="18"/>
                        </w:rPr>
                      </w:pPr>
                    </w:p>
                    <w:p w14:paraId="11EB46E4" w14:textId="77777777" w:rsidR="007E63E5" w:rsidRDefault="007E63E5">
                      <w:pPr>
                        <w:rPr>
                          <w:rFonts w:ascii="Arial" w:hAnsi="Arial"/>
                          <w:color w:val="FFFFFF"/>
                          <w:sz w:val="18"/>
                        </w:rPr>
                      </w:pPr>
                      <w:r>
                        <w:rPr>
                          <w:rFonts w:ascii="Arial" w:hAnsi="Arial"/>
                          <w:color w:val="FFFFFF"/>
                          <w:sz w:val="18"/>
                        </w:rPr>
                        <w:t>Historical Investigations Directorate</w:t>
                      </w:r>
                    </w:p>
                    <w:p w14:paraId="0A0B57FF" w14:textId="77777777" w:rsidR="007E63E5" w:rsidRDefault="007E63E5">
                      <w:pPr>
                        <w:rPr>
                          <w:rFonts w:ascii="Arial" w:hAnsi="Arial"/>
                          <w:color w:val="FFFFFF"/>
                          <w:sz w:val="18"/>
                        </w:rPr>
                      </w:pPr>
                      <w:r>
                        <w:rPr>
                          <w:rFonts w:ascii="Arial" w:hAnsi="Arial"/>
                          <w:color w:val="FFFFFF"/>
                          <w:sz w:val="18"/>
                        </w:rPr>
                        <w:t xml:space="preserve">Police Ombudsman for </w:t>
                      </w:r>
                      <w:smartTag w:uri="urn:schemas-microsoft-com:office:smarttags" w:element="country-region">
                        <w:smartTag w:uri="urn:schemas-microsoft-com:office:smarttags" w:element="place">
                          <w:r>
                            <w:rPr>
                              <w:rFonts w:ascii="Arial" w:hAnsi="Arial"/>
                              <w:color w:val="FFFFFF"/>
                              <w:sz w:val="18"/>
                            </w:rPr>
                            <w:t>Northern Ireland</w:t>
                          </w:r>
                        </w:smartTag>
                      </w:smartTag>
                    </w:p>
                    <w:p w14:paraId="703B89D5" w14:textId="77777777" w:rsidR="007E63E5" w:rsidRDefault="007E63E5">
                      <w:pPr>
                        <w:rPr>
                          <w:rFonts w:ascii="Arial" w:hAnsi="Arial"/>
                          <w:color w:val="FFFFFF"/>
                          <w:sz w:val="18"/>
                        </w:rPr>
                      </w:pPr>
                      <w:r>
                        <w:rPr>
                          <w:rFonts w:ascii="Arial" w:hAnsi="Arial"/>
                          <w:color w:val="FFFFFF"/>
                          <w:sz w:val="18"/>
                        </w:rPr>
                        <w:t>New Cathedral Buildings</w:t>
                      </w:r>
                    </w:p>
                    <w:p w14:paraId="3723930F" w14:textId="77777777" w:rsidR="007E63E5" w:rsidRDefault="007E63E5">
                      <w:pPr>
                        <w:rPr>
                          <w:rFonts w:ascii="Arial" w:hAnsi="Arial"/>
                          <w:color w:val="FFFFFF"/>
                          <w:sz w:val="18"/>
                        </w:rPr>
                      </w:pPr>
                      <w:r>
                        <w:rPr>
                          <w:rFonts w:ascii="Arial" w:hAnsi="Arial"/>
                          <w:color w:val="FFFFFF"/>
                          <w:sz w:val="18"/>
                        </w:rPr>
                        <w:t>Writers’ Square</w:t>
                      </w:r>
                    </w:p>
                    <w:p w14:paraId="6ACD88D4" w14:textId="77777777" w:rsidR="007E63E5" w:rsidRDefault="007E63E5">
                      <w:pPr>
                        <w:rPr>
                          <w:rFonts w:ascii="Arial" w:hAnsi="Arial"/>
                          <w:color w:val="FFFFFF"/>
                          <w:sz w:val="18"/>
                        </w:rPr>
                      </w:pPr>
                      <w:smartTag w:uri="urn:schemas-microsoft-com:office:smarttags" w:element="Street">
                        <w:smartTag w:uri="urn:schemas-microsoft-com:office:smarttags" w:element="address">
                          <w:r>
                            <w:rPr>
                              <w:rFonts w:ascii="Arial" w:hAnsi="Arial"/>
                              <w:color w:val="FFFFFF"/>
                              <w:sz w:val="18"/>
                            </w:rPr>
                            <w:t>11 Church Street</w:t>
                          </w:r>
                        </w:smartTag>
                      </w:smartTag>
                    </w:p>
                    <w:p w14:paraId="6A0719CF" w14:textId="77777777" w:rsidR="007E63E5" w:rsidRDefault="007E63E5">
                      <w:pPr>
                        <w:rPr>
                          <w:rFonts w:ascii="Arial" w:hAnsi="Arial"/>
                          <w:color w:val="FFFFFF"/>
                          <w:sz w:val="18"/>
                        </w:rPr>
                      </w:pPr>
                      <w:smartTag w:uri="urn:schemas-microsoft-com:office:smarttags" w:element="City">
                        <w:smartTag w:uri="urn:schemas-microsoft-com:office:smarttags" w:element="place">
                          <w:r>
                            <w:rPr>
                              <w:rFonts w:ascii="Arial" w:hAnsi="Arial"/>
                              <w:color w:val="FFFFFF"/>
                              <w:sz w:val="18"/>
                            </w:rPr>
                            <w:t>Belfast</w:t>
                          </w:r>
                        </w:smartTag>
                      </w:smartTag>
                    </w:p>
                    <w:p w14:paraId="2D761083" w14:textId="77777777" w:rsidR="007E63E5" w:rsidRDefault="007E63E5">
                      <w:pPr>
                        <w:rPr>
                          <w:rFonts w:ascii="Arial" w:hAnsi="Arial"/>
                          <w:color w:val="FFFFFF"/>
                          <w:sz w:val="18"/>
                        </w:rPr>
                      </w:pPr>
                      <w:r>
                        <w:rPr>
                          <w:rFonts w:ascii="Arial" w:hAnsi="Arial"/>
                          <w:color w:val="FFFFFF"/>
                          <w:sz w:val="18"/>
                        </w:rPr>
                        <w:t>BT1 1PG</w:t>
                      </w:r>
                    </w:p>
                    <w:p w14:paraId="2564442A" w14:textId="77777777" w:rsidR="007E63E5" w:rsidRDefault="007E63E5">
                      <w:pPr>
                        <w:rPr>
                          <w:rFonts w:ascii="Arial" w:hAnsi="Arial"/>
                          <w:color w:val="FFFFFF"/>
                          <w:sz w:val="18"/>
                        </w:rPr>
                      </w:pPr>
                    </w:p>
                    <w:p w14:paraId="1297B92E" w14:textId="77777777" w:rsidR="007E63E5" w:rsidRDefault="007E63E5">
                      <w:pPr>
                        <w:rPr>
                          <w:rFonts w:ascii="Arial" w:hAnsi="Arial"/>
                          <w:color w:val="FFFFFF"/>
                          <w:sz w:val="18"/>
                        </w:rPr>
                      </w:pPr>
                      <w:r>
                        <w:rPr>
                          <w:rFonts w:ascii="Arial" w:hAnsi="Arial"/>
                          <w:b/>
                          <w:color w:val="FFFFFF"/>
                          <w:sz w:val="18"/>
                        </w:rPr>
                        <w:t>Telephone:</w:t>
                      </w:r>
                      <w:r>
                        <w:rPr>
                          <w:rFonts w:ascii="Arial" w:hAnsi="Arial"/>
                          <w:color w:val="FFFFFF"/>
                          <w:sz w:val="18"/>
                        </w:rPr>
                        <w:t xml:space="preserve"> 028 9082 8600</w:t>
                      </w:r>
                    </w:p>
                    <w:p w14:paraId="61A7DCD8" w14:textId="77777777" w:rsidR="007E63E5" w:rsidRDefault="007E63E5">
                      <w:pPr>
                        <w:rPr>
                          <w:rFonts w:ascii="Arial" w:hAnsi="Arial"/>
                          <w:color w:val="FFFFFF"/>
                          <w:sz w:val="18"/>
                        </w:rPr>
                      </w:pPr>
                      <w:r>
                        <w:rPr>
                          <w:rFonts w:ascii="Arial" w:hAnsi="Arial"/>
                          <w:b/>
                          <w:color w:val="FFFFFF"/>
                          <w:sz w:val="18"/>
                        </w:rPr>
                        <w:t>Fax:</w:t>
                      </w:r>
                      <w:r>
                        <w:rPr>
                          <w:rFonts w:ascii="Arial" w:hAnsi="Arial"/>
                          <w:color w:val="FFFFFF"/>
                          <w:sz w:val="18"/>
                        </w:rPr>
                        <w:t xml:space="preserve"> 028 9082 8659</w:t>
                      </w:r>
                    </w:p>
                    <w:p w14:paraId="7FD04114" w14:textId="77777777" w:rsidR="007E63E5" w:rsidRDefault="007E63E5">
                      <w:pPr>
                        <w:rPr>
                          <w:rFonts w:ascii="Arial" w:hAnsi="Arial"/>
                          <w:color w:val="FFFFFF"/>
                          <w:sz w:val="18"/>
                        </w:rPr>
                      </w:pPr>
                      <w:r>
                        <w:rPr>
                          <w:rFonts w:ascii="Arial" w:hAnsi="Arial"/>
                          <w:b/>
                          <w:bCs/>
                          <w:color w:val="FFFFFF"/>
                          <w:sz w:val="18"/>
                        </w:rPr>
                        <w:t xml:space="preserve">Textphone: </w:t>
                      </w:r>
                      <w:r>
                        <w:rPr>
                          <w:rFonts w:ascii="Arial" w:hAnsi="Arial"/>
                          <w:color w:val="FFFFFF"/>
                          <w:sz w:val="18"/>
                        </w:rPr>
                        <w:t>028 9082 8756</w:t>
                      </w:r>
                    </w:p>
                    <w:p w14:paraId="735D8AB5" w14:textId="77777777" w:rsidR="007E63E5" w:rsidRDefault="007E63E5">
                      <w:pPr>
                        <w:rPr>
                          <w:rFonts w:ascii="Arial" w:hAnsi="Arial"/>
                          <w:b/>
                          <w:bCs/>
                          <w:color w:val="FFFFFF"/>
                          <w:sz w:val="18"/>
                        </w:rPr>
                      </w:pPr>
                      <w:r>
                        <w:rPr>
                          <w:rFonts w:ascii="Arial" w:hAnsi="Arial"/>
                          <w:b/>
                          <w:bCs/>
                          <w:color w:val="FFFFFF"/>
                          <w:sz w:val="18"/>
                        </w:rPr>
                        <w:t>Witness Appeal Line:</w:t>
                      </w:r>
                      <w:r>
                        <w:rPr>
                          <w:rFonts w:ascii="Arial" w:hAnsi="Arial"/>
                          <w:color w:val="FFFFFF"/>
                          <w:sz w:val="18"/>
                        </w:rPr>
                        <w:t xml:space="preserve"> 0800 0327 880</w:t>
                      </w:r>
                    </w:p>
                    <w:p w14:paraId="669F3810" w14:textId="77777777" w:rsidR="007E63E5" w:rsidRDefault="007E63E5">
                      <w:pPr>
                        <w:rPr>
                          <w:rFonts w:ascii="Arial" w:hAnsi="Arial"/>
                          <w:color w:val="FFFFFF"/>
                          <w:sz w:val="18"/>
                        </w:rPr>
                      </w:pPr>
                      <w:r>
                        <w:rPr>
                          <w:rFonts w:ascii="Arial" w:hAnsi="Arial"/>
                          <w:b/>
                          <w:color w:val="FFFFFF"/>
                          <w:sz w:val="18"/>
                        </w:rPr>
                        <w:t>Email:</w:t>
                      </w:r>
                      <w:r>
                        <w:rPr>
                          <w:rFonts w:ascii="Arial" w:hAnsi="Arial"/>
                          <w:color w:val="FFFFFF"/>
                          <w:sz w:val="18"/>
                        </w:rPr>
                        <w:t xml:space="preserve"> info@policeombudsman.org</w:t>
                      </w:r>
                    </w:p>
                    <w:p w14:paraId="0536B6D3" w14:textId="77777777" w:rsidR="007E63E5" w:rsidRDefault="007E63E5">
                      <w:pPr>
                        <w:rPr>
                          <w:rFonts w:ascii="Arial" w:hAnsi="Arial"/>
                          <w:color w:val="FFFFFF"/>
                          <w:sz w:val="28"/>
                        </w:rPr>
                      </w:pPr>
                    </w:p>
                    <w:p w14:paraId="1F107D8B" w14:textId="77777777" w:rsidR="007E63E5" w:rsidRDefault="007E63E5">
                      <w:pPr>
                        <w:rPr>
                          <w:rFonts w:ascii="Arial" w:hAnsi="Arial"/>
                          <w:color w:val="FFFFFF"/>
                          <w:sz w:val="18"/>
                        </w:rPr>
                      </w:pPr>
                      <w:r>
                        <w:rPr>
                          <w:rFonts w:ascii="Arial" w:hAnsi="Arial"/>
                          <w:color w:val="FFFFFF"/>
                          <w:sz w:val="18"/>
                        </w:rPr>
                        <w:t xml:space="preserve">These publications and other information about the work of the Police Ombudsman for </w:t>
                      </w:r>
                      <w:smartTag w:uri="urn:schemas-microsoft-com:office:smarttags" w:element="country-region">
                        <w:smartTag w:uri="urn:schemas-microsoft-com:office:smarttags" w:element="place">
                          <w:r>
                            <w:rPr>
                              <w:rFonts w:ascii="Arial" w:hAnsi="Arial"/>
                              <w:color w:val="FFFFFF"/>
                              <w:sz w:val="18"/>
                            </w:rPr>
                            <w:t>Northern Ireland</w:t>
                          </w:r>
                        </w:smartTag>
                      </w:smartTag>
                      <w:r>
                        <w:rPr>
                          <w:rFonts w:ascii="Arial" w:hAnsi="Arial"/>
                          <w:color w:val="FFFFFF"/>
                          <w:sz w:val="18"/>
                        </w:rPr>
                        <w:t xml:space="preserve"> are also available on the Internet at:</w:t>
                      </w:r>
                    </w:p>
                    <w:p w14:paraId="56ACFC82" w14:textId="77777777" w:rsidR="007E63E5" w:rsidRDefault="007E63E5">
                      <w:pPr>
                        <w:rPr>
                          <w:rFonts w:ascii="Arial" w:hAnsi="Arial"/>
                          <w:color w:val="FFFFFF"/>
                          <w:sz w:val="28"/>
                        </w:rPr>
                      </w:pPr>
                    </w:p>
                    <w:p w14:paraId="455FFE36" w14:textId="77777777" w:rsidR="007E63E5" w:rsidRDefault="007E63E5">
                      <w:pPr>
                        <w:rPr>
                          <w:rFonts w:ascii="Arial" w:hAnsi="Arial"/>
                          <w:color w:val="FFFFFF"/>
                          <w:sz w:val="22"/>
                        </w:rPr>
                      </w:pPr>
                      <w:r>
                        <w:rPr>
                          <w:rFonts w:ascii="Arial" w:hAnsi="Arial"/>
                          <w:color w:val="FFFFFF"/>
                          <w:sz w:val="22"/>
                        </w:rPr>
                        <w:t xml:space="preserve">www.policeombudsman.org </w:t>
                      </w:r>
                    </w:p>
                  </w:txbxContent>
                </v:textbox>
                <w10:wrap type="square"/>
              </v:shape>
            </w:pict>
          </mc:Fallback>
        </mc:AlternateContent>
      </w:r>
      <w:r w:rsidR="00D831D4">
        <w:rPr>
          <w:noProof/>
          <w:sz w:val="20"/>
          <w:lang w:eastAsia="en-GB"/>
        </w:rPr>
        <mc:AlternateContent>
          <mc:Choice Requires="wps">
            <w:drawing>
              <wp:anchor distT="0" distB="0" distL="114300" distR="114300" simplePos="0" relativeHeight="251655680" behindDoc="0" locked="0" layoutInCell="1" allowOverlap="1" wp14:anchorId="1F27BCED" wp14:editId="57EE1D86">
                <wp:simplePos x="0" y="0"/>
                <wp:positionH relativeFrom="column">
                  <wp:posOffset>5257800</wp:posOffset>
                </wp:positionH>
                <wp:positionV relativeFrom="paragraph">
                  <wp:posOffset>8397240</wp:posOffset>
                </wp:positionV>
                <wp:extent cx="933450" cy="819150"/>
                <wp:effectExtent l="0" t="4445"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3B7B0" w14:textId="126BCCD5" w:rsidR="007E63E5" w:rsidRDefault="00D831D4">
                            <w:r>
                              <w:rPr>
                                <w:noProof/>
                                <w:lang w:eastAsia="en-GB"/>
                              </w:rPr>
                              <w:drawing>
                                <wp:inline distT="0" distB="0" distL="0" distR="0" wp14:anchorId="4E597859" wp14:editId="6CE7C48A">
                                  <wp:extent cx="931545" cy="819785"/>
                                  <wp:effectExtent l="0" t="0" r="1905" b="0"/>
                                  <wp:docPr id="7" name="Picture 7" descr="Investor in People logo - blu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vestor in People logo - blue backgroun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1545" cy="81978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7BCED" id="Text Box 4" o:spid="_x0000_s1033" type="#_x0000_t202" style="position:absolute;margin-left:414pt;margin-top:661.2pt;width:73.5pt;height:6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CcmrQIAAK8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9S&#10;HGMkSAMtemC9QbeyR5GtTtfqBJzuW3AzPWxDlx1T3d5J+lUjITcVEXt2o5TsKkYKyC60N/2LqwOO&#10;tiC77oMsIAw5GOmA+lI1tnRQDATo0KXHc2dsKhQ24+k0msEJhaNlGIdg2wgkGS+3Spt3TDbIGilW&#10;0HgHTo532gyuo4uNJWTO6xr2SVKLZxuAOexAaLhqz2wSrpc/4iDeLrfLyIsm860XBVnm3eSbyJvn&#10;4WKWTbPNJgt/2rhhlFS8KJiwYUZdhdGf9e2k8EERZ2VpWfPCwtmUtNrvNrVCRwK6zt13KsiFm/88&#10;DVcv4PKCUjiJgttJ7OXz5cKL8mjmxYtg6QVhfBvPgyiOsvw5pTsu2L9TQh10dTaZDVr6LbfAfa+5&#10;kaThBiZHzRtQxNmJJFaBW1G41hrC68G+KIVN/6kU0O6x0U6vVqKDWE2/693DWNjoVss7WTyCgJUE&#10;gYEWYeqBUUn1HaMOJkiK9bcDUQyj+r2AR2DHzWio0diNBhEUrqbYYDSYGzOMpUOr+L4C5OGZCXkD&#10;D6XkTsRPWZyeF0wFx+U0wezYufx3Xk9zdv0LAAD//wMAUEsDBBQABgAIAAAAIQAiFQA54QAAAA0B&#10;AAAPAAAAZHJzL2Rvd25yZXYueG1sTI9BT4NAEIXvJv6HzZh4s0uRVoosTWP0ZGKkePC4sFMgZWeR&#10;3bb47x1Pepz3Xt58L9/OdhBnnHzvSMFyEYFAapzpqVXwUb3cpSB80GT04AgVfKOHbXF9levMuAuV&#10;eN6HVnAJ+Uwr6EIYMyl906HVfuFGJPYObrI68Dm10kz6wuV2kHEUraXVPfGHTo/41GFz3J+sgt0n&#10;lc/911v9Xh7Kvqo2Eb2uj0rd3sy7RxAB5/AXhl98RoeCmWp3IuPFoCCNU94S2LiP4wQERzYPK5Zq&#10;lpLVMgFZ5PL/iuIHAAD//wMAUEsBAi0AFAAGAAgAAAAhALaDOJL+AAAA4QEAABMAAAAAAAAAAAAA&#10;AAAAAAAAAFtDb250ZW50X1R5cGVzXS54bWxQSwECLQAUAAYACAAAACEAOP0h/9YAAACUAQAACwAA&#10;AAAAAAAAAAAAAAAvAQAAX3JlbHMvLnJlbHNQSwECLQAUAAYACAAAACEAumAnJq0CAACvBQAADgAA&#10;AAAAAAAAAAAAAAAuAgAAZHJzL2Uyb0RvYy54bWxQSwECLQAUAAYACAAAACEAIhUAOeEAAAANAQAA&#10;DwAAAAAAAAAAAAAAAAAHBQAAZHJzL2Rvd25yZXYueG1sUEsFBgAAAAAEAAQA8wAAABUGAAAAAA==&#10;" filled="f" stroked="f">
                <v:textbox inset="0,0,0,0">
                  <w:txbxContent>
                    <w:p w14:paraId="68F3B7B0" w14:textId="126BCCD5" w:rsidR="007E63E5" w:rsidRDefault="00D831D4">
                      <w:r>
                        <w:rPr>
                          <w:noProof/>
                          <w:lang w:eastAsia="en-GB"/>
                        </w:rPr>
                        <w:drawing>
                          <wp:inline distT="0" distB="0" distL="0" distR="0" wp14:anchorId="4E597859" wp14:editId="6CE7C48A">
                            <wp:extent cx="931545" cy="819785"/>
                            <wp:effectExtent l="0" t="0" r="1905" b="0"/>
                            <wp:docPr id="7" name="Picture 7" descr="Investor in People logo - blu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vestor in People logo - blue backgroun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1545" cy="819785"/>
                                    </a:xfrm>
                                    <a:prstGeom prst="rect">
                                      <a:avLst/>
                                    </a:prstGeom>
                                    <a:noFill/>
                                    <a:ln>
                                      <a:noFill/>
                                    </a:ln>
                                  </pic:spPr>
                                </pic:pic>
                              </a:graphicData>
                            </a:graphic>
                          </wp:inline>
                        </w:drawing>
                      </w:r>
                    </w:p>
                  </w:txbxContent>
                </v:textbox>
              </v:shape>
            </w:pict>
          </mc:Fallback>
        </mc:AlternateContent>
      </w:r>
      <w:r w:rsidR="00D831D4">
        <w:rPr>
          <w:noProof/>
          <w:sz w:val="20"/>
          <w:lang w:eastAsia="en-GB"/>
        </w:rPr>
        <mc:AlternateContent>
          <mc:Choice Requires="wps">
            <w:drawing>
              <wp:anchor distT="0" distB="0" distL="114300" distR="114300" simplePos="0" relativeHeight="251654656" behindDoc="1" locked="0" layoutInCell="1" allowOverlap="1" wp14:anchorId="52879974" wp14:editId="6F636C34">
                <wp:simplePos x="0" y="0"/>
                <wp:positionH relativeFrom="column">
                  <wp:posOffset>-571500</wp:posOffset>
                </wp:positionH>
                <wp:positionV relativeFrom="paragraph">
                  <wp:posOffset>74295</wp:posOffset>
                </wp:positionV>
                <wp:extent cx="7086600" cy="946594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465945"/>
                        </a:xfrm>
                        <a:prstGeom prst="rect">
                          <a:avLst/>
                        </a:prstGeom>
                        <a:solidFill>
                          <a:srgbClr val="0C25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E464E" id="Rectangle 3" o:spid="_x0000_s1026" style="position:absolute;margin-left:-45pt;margin-top:5.85pt;width:558pt;height:745.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5O3fgIAAPwEAAAOAAAAZHJzL2Uyb0RvYy54bWysVNuO0zAQfUfiHyy/d3MhSZuo6Wq3SxHS&#10;AisWPsCNncbCsY3tNt1F/Dtjpy0t8IAQfXA9mfHxmZkznl/ve4F2zFiuZI2TqxgjJhtFudzU+POn&#10;1WSGkXVEUiKUZDV+YhZfL16+mA+6YqnqlKDMIACRthp0jTvndBVFtulYT+yV0kyCs1WmJw5Ms4mo&#10;IQOg9yJK47iIBmWoNqph1sLXu9GJFwG/bVnjPrStZQ6JGgM3F1YT1rVfo8WcVBtDdMebAw3yDyx6&#10;wiVceoK6I46greG/QfW8Mcqq1l01qo9U2/KGhRwgmyT+JZvHjmgWcoHiWH0qk/1/sM373YNBnNa4&#10;wEiSHlr0EYpG5EYw9MqXZ9C2gqhH/WB8glbfq+aLRVItO4hiN8aooWOEAqnEx0cXB7xh4ShaD+8U&#10;BXSydSpUat+a3gNCDdA+NOTp1BC2d6iBj9N4VhQx9K0BX5kVeZnl4Q5SHY9rY90bpnrkNzU2QD7A&#10;k929dZ4OqY4hgb4SnK64EMEwm/VSGLQjXh3LNJ9OD+j2PExIHyyVPzYijl+AJdzhfZ5v6Pa3Mkmz&#10;+DYtJ6tiNp1kqyyflJDFJE7K27KIszK7W333BJOs6jilTN5zyY7KS7K/6+xhBkbNBO2hAQqUp3nI&#10;/YK9vUgy9r8/JdlzB4MoeF/j2SmIVL6zryWFtEnlCBfjPrqkH6oMNTj+h6oEHfjWjxJaK/oEMjAK&#10;mgQNhScDNp0yzxgNMH41tl+3xDCMxFsJUiqTLPPzGowsn6ZgmHPP+txDZANQNXYYjdulG2d8qw3f&#10;dHBTEgoj1Q3Ir+VBGF6aI6uDaGHEQgaH58DP8Lkdon4+WosfAAAA//8DAFBLAwQUAAYACAAAACEA&#10;9Ul2s94AAAAMAQAADwAAAGRycy9kb3ducmV2LnhtbEyPQU/DMAyF70j8h8hI3LZkZR1Qmk6ICQ7c&#10;NpC4Zo1pKxKnarIt/Hu8E7vZfk/P36vX2TtxxCkOgTQs5goEUhvsQJ2Gz4/X2QOImAxZ4wKhhl+M&#10;sG6ur2pT2XCiLR53qRMcQrEyGvqUxkrK2PboTZyHEYm17zB5k3idOmknc+Jw72Sh1Ep6MxB/6M2I&#10;Lz22P7uD17CNbvjqpfSbt3dVlsUm39Eya317k5+fQCTM6d8MZ3xGh4aZ9uFANgqnYfaouEtiYXEP&#10;4mxQxYove55KVSxBNrW8LNH8AQAA//8DAFBLAQItABQABgAIAAAAIQC2gziS/gAAAOEBAAATAAAA&#10;AAAAAAAAAAAAAAAAAABbQ29udGVudF9UeXBlc10ueG1sUEsBAi0AFAAGAAgAAAAhADj9If/WAAAA&#10;lAEAAAsAAAAAAAAAAAAAAAAALwEAAF9yZWxzLy5yZWxzUEsBAi0AFAAGAAgAAAAhAJN7k7d+AgAA&#10;/AQAAA4AAAAAAAAAAAAAAAAALgIAAGRycy9lMm9Eb2MueG1sUEsBAi0AFAAGAAgAAAAhAPVJdrPe&#10;AAAADAEAAA8AAAAAAAAAAAAAAAAA2AQAAGRycy9kb3ducmV2LnhtbFBLBQYAAAAABAAEAPMAAADj&#10;BQAAAAA=&#10;" fillcolor="#0c2577" stroked="f"/>
            </w:pict>
          </mc:Fallback>
        </mc:AlternateContent>
      </w:r>
    </w:p>
    <w:sectPr w:rsidR="00667D63" w:rsidSect="009E5A8A">
      <w:footerReference w:type="default" r:id="rId19"/>
      <w:pgSz w:w="11906" w:h="16838"/>
      <w:pgMar w:top="1078" w:right="1800" w:bottom="180"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21FF8" w14:textId="77777777" w:rsidR="007E63E5" w:rsidRDefault="007E63E5">
      <w:r>
        <w:separator/>
      </w:r>
    </w:p>
  </w:endnote>
  <w:endnote w:type="continuationSeparator" w:id="0">
    <w:p w14:paraId="580EC1F1" w14:textId="77777777" w:rsidR="007E63E5" w:rsidRDefault="007E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03B71" w14:textId="77777777" w:rsidR="007E63E5" w:rsidRDefault="007E63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85315F" w14:textId="77777777" w:rsidR="007E63E5" w:rsidRDefault="007E63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EC667" w14:textId="77777777" w:rsidR="007E63E5" w:rsidRDefault="007E63E5">
    <w:pPr>
      <w:pStyle w:val="Footer"/>
      <w:framePr w:wrap="around" w:vAnchor="text" w:hAnchor="margin" w:xAlign="center" w:y="1"/>
      <w:rPr>
        <w:rStyle w:val="PageNumber"/>
      </w:rPr>
    </w:pPr>
  </w:p>
  <w:tbl>
    <w:tblPr>
      <w:tblW w:w="9900" w:type="dxa"/>
      <w:tblInd w:w="-72" w:type="dxa"/>
      <w:tblLayout w:type="fixed"/>
      <w:tblLook w:val="00A0" w:firstRow="1" w:lastRow="0" w:firstColumn="1" w:lastColumn="0" w:noHBand="0" w:noVBand="0"/>
    </w:tblPr>
    <w:tblGrid>
      <w:gridCol w:w="7740"/>
      <w:gridCol w:w="2160"/>
    </w:tblGrid>
    <w:tr w:rsidR="007E63E5" w:rsidRPr="00582E7C" w14:paraId="75C96656" w14:textId="77777777">
      <w:tc>
        <w:tcPr>
          <w:tcW w:w="7740" w:type="dxa"/>
        </w:tcPr>
        <w:p w14:paraId="3F6E316A" w14:textId="7A924117" w:rsidR="007E63E5" w:rsidRPr="00582E7C" w:rsidRDefault="007A2D5F" w:rsidP="007A2D5F">
          <w:pPr>
            <w:pStyle w:val="Footer"/>
            <w:spacing w:before="240"/>
            <w:rPr>
              <w:rFonts w:ascii="Arial" w:hAnsi="Arial" w:cs="Arial"/>
              <w:color w:val="000080"/>
            </w:rPr>
          </w:pPr>
          <w:r>
            <w:rPr>
              <w:rFonts w:ascii="Arial" w:hAnsi="Arial" w:cs="Arial"/>
              <w:color w:val="000080"/>
            </w:rPr>
            <w:t xml:space="preserve">Review 1 September 2018 </w:t>
          </w:r>
        </w:p>
      </w:tc>
      <w:tc>
        <w:tcPr>
          <w:tcW w:w="2160" w:type="dxa"/>
        </w:tcPr>
        <w:p w14:paraId="016A7ABD" w14:textId="50E91C48" w:rsidR="007E63E5" w:rsidRPr="00582E7C" w:rsidRDefault="00D831D4" w:rsidP="00FB7E3C">
          <w:pPr>
            <w:pStyle w:val="Footer"/>
            <w:spacing w:before="240"/>
            <w:jc w:val="right"/>
            <w:rPr>
              <w:rFonts w:ascii="Arial" w:hAnsi="Arial" w:cs="Arial"/>
            </w:rPr>
          </w:pPr>
          <w:r>
            <w:rPr>
              <w:rFonts w:ascii="Arial" w:hAnsi="Arial" w:cs="Arial"/>
              <w:noProof/>
              <w:lang w:val="en-GB" w:eastAsia="en-GB"/>
            </w:rPr>
            <w:drawing>
              <wp:inline distT="0" distB="0" distL="0" distR="0" wp14:anchorId="2407D11A" wp14:editId="26C0E39F">
                <wp:extent cx="1078230" cy="310515"/>
                <wp:effectExtent l="0" t="0" r="7620" b="0"/>
                <wp:docPr id="2" name="Picture 2" descr="Ombudsman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budsman 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310515"/>
                        </a:xfrm>
                        <a:prstGeom prst="rect">
                          <a:avLst/>
                        </a:prstGeom>
                        <a:noFill/>
                        <a:ln>
                          <a:noFill/>
                        </a:ln>
                      </pic:spPr>
                    </pic:pic>
                  </a:graphicData>
                </a:graphic>
              </wp:inline>
            </w:drawing>
          </w:r>
        </w:p>
        <w:p w14:paraId="6CF36638" w14:textId="77777777" w:rsidR="007E63E5" w:rsidRPr="00582E7C" w:rsidRDefault="007E63E5" w:rsidP="00FB7E3C">
          <w:pPr>
            <w:pStyle w:val="Footer"/>
            <w:jc w:val="right"/>
            <w:rPr>
              <w:rStyle w:val="PageNumber"/>
              <w:rFonts w:ascii="Arial" w:hAnsi="Arial" w:cs="Arial"/>
            </w:rPr>
          </w:pPr>
        </w:p>
        <w:p w14:paraId="50A57013" w14:textId="77777777" w:rsidR="007E63E5" w:rsidRPr="00582E7C" w:rsidRDefault="007E63E5" w:rsidP="00FB7E3C">
          <w:pPr>
            <w:pStyle w:val="Footer"/>
            <w:jc w:val="right"/>
            <w:rPr>
              <w:rFonts w:ascii="Arial" w:hAnsi="Arial" w:cs="Arial"/>
            </w:rPr>
          </w:pPr>
          <w:r>
            <w:rPr>
              <w:rStyle w:val="PageNumber"/>
            </w:rPr>
            <w:fldChar w:fldCharType="begin"/>
          </w:r>
          <w:r>
            <w:rPr>
              <w:rStyle w:val="PageNumber"/>
            </w:rPr>
            <w:instrText xml:space="preserve"> PAGE </w:instrText>
          </w:r>
          <w:r>
            <w:rPr>
              <w:rStyle w:val="PageNumber"/>
            </w:rPr>
            <w:fldChar w:fldCharType="separate"/>
          </w:r>
          <w:r w:rsidR="00D831D4">
            <w:rPr>
              <w:rStyle w:val="PageNumber"/>
              <w:noProof/>
            </w:rPr>
            <w:t>1</w:t>
          </w:r>
          <w:r>
            <w:rPr>
              <w:rStyle w:val="PageNumber"/>
            </w:rPr>
            <w:fldChar w:fldCharType="end"/>
          </w:r>
        </w:p>
      </w:tc>
    </w:tr>
  </w:tbl>
  <w:p w14:paraId="4A67DE7D" w14:textId="77777777" w:rsidR="007E63E5" w:rsidRDefault="007E63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F62C9" w14:textId="77777777" w:rsidR="007E63E5" w:rsidRPr="009E5A8A" w:rsidRDefault="007E63E5">
    <w:pPr>
      <w:pStyle w:val="Footer"/>
      <w:rPr>
        <w:rFonts w:ascii="Arial" w:hAnsi="Arial"/>
      </w:rPr>
    </w:pPr>
    <w:r>
      <w:rPr>
        <w:rFonts w:ascii="Arial" w:hAnsi="Arial"/>
      </w:rPr>
      <w:t>Appendix C</w:t>
    </w:r>
    <w:r>
      <w:rPr>
        <w:rFonts w:ascii="Arial" w:hAnsi="Arial"/>
      </w:rPr>
      <w:tab/>
    </w:r>
    <w:r>
      <w:rPr>
        <w:rFonts w:ascii="Arial" w:hAnsi="Arial"/>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912D1" w14:textId="77777777" w:rsidR="007E63E5" w:rsidRDefault="007E63E5">
    <w:pPr>
      <w:pStyle w:val="Footer"/>
      <w:framePr w:wrap="around" w:vAnchor="text" w:hAnchor="margin" w:xAlign="center" w:y="1"/>
      <w:rPr>
        <w:rStyle w:val="PageNumber"/>
      </w:rPr>
    </w:pPr>
  </w:p>
  <w:tbl>
    <w:tblPr>
      <w:tblW w:w="9900" w:type="dxa"/>
      <w:tblInd w:w="-72" w:type="dxa"/>
      <w:tblLayout w:type="fixed"/>
      <w:tblLook w:val="00A0" w:firstRow="1" w:lastRow="0" w:firstColumn="1" w:lastColumn="0" w:noHBand="0" w:noVBand="0"/>
    </w:tblPr>
    <w:tblGrid>
      <w:gridCol w:w="7740"/>
      <w:gridCol w:w="2160"/>
    </w:tblGrid>
    <w:tr w:rsidR="007E63E5" w:rsidRPr="00582E7C" w14:paraId="5221A0A8" w14:textId="77777777">
      <w:tc>
        <w:tcPr>
          <w:tcW w:w="7740" w:type="dxa"/>
        </w:tcPr>
        <w:p w14:paraId="2293C2F4" w14:textId="77777777" w:rsidR="007E63E5" w:rsidRPr="00582E7C" w:rsidRDefault="007E63E5" w:rsidP="00FB7E3C">
          <w:pPr>
            <w:pStyle w:val="Footer"/>
            <w:spacing w:before="240"/>
            <w:rPr>
              <w:rFonts w:ascii="Arial" w:hAnsi="Arial" w:cs="Arial"/>
              <w:color w:val="000080"/>
            </w:rPr>
          </w:pPr>
          <w:r>
            <w:rPr>
              <w:rFonts w:ascii="Arial" w:hAnsi="Arial" w:cs="Arial"/>
              <w:color w:val="000080"/>
            </w:rPr>
            <w:t>Appendix A</w:t>
          </w:r>
        </w:p>
      </w:tc>
      <w:tc>
        <w:tcPr>
          <w:tcW w:w="2160" w:type="dxa"/>
        </w:tcPr>
        <w:p w14:paraId="19AADB1E" w14:textId="1DD0A7E8" w:rsidR="007E63E5" w:rsidRPr="00582E7C" w:rsidRDefault="00D831D4" w:rsidP="00FB7E3C">
          <w:pPr>
            <w:pStyle w:val="Footer"/>
            <w:spacing w:before="240"/>
            <w:jc w:val="right"/>
            <w:rPr>
              <w:rFonts w:ascii="Arial" w:hAnsi="Arial" w:cs="Arial"/>
            </w:rPr>
          </w:pPr>
          <w:r>
            <w:rPr>
              <w:rFonts w:ascii="Arial" w:hAnsi="Arial" w:cs="Arial"/>
              <w:noProof/>
              <w:lang w:val="en-GB" w:eastAsia="en-GB"/>
            </w:rPr>
            <w:drawing>
              <wp:inline distT="0" distB="0" distL="0" distR="0" wp14:anchorId="5AED93C8" wp14:editId="131B6A7B">
                <wp:extent cx="1078230" cy="310515"/>
                <wp:effectExtent l="0" t="0" r="7620" b="0"/>
                <wp:docPr id="3" name="Picture 3" descr="Ombudsman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budsman 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310515"/>
                        </a:xfrm>
                        <a:prstGeom prst="rect">
                          <a:avLst/>
                        </a:prstGeom>
                        <a:noFill/>
                        <a:ln>
                          <a:noFill/>
                        </a:ln>
                      </pic:spPr>
                    </pic:pic>
                  </a:graphicData>
                </a:graphic>
              </wp:inline>
            </w:drawing>
          </w:r>
        </w:p>
        <w:p w14:paraId="4AA4C485" w14:textId="77777777" w:rsidR="007E63E5" w:rsidRPr="00582E7C" w:rsidRDefault="007E63E5" w:rsidP="00FB7E3C">
          <w:pPr>
            <w:pStyle w:val="Footer"/>
            <w:jc w:val="right"/>
            <w:rPr>
              <w:rStyle w:val="PageNumber"/>
              <w:rFonts w:ascii="Arial" w:hAnsi="Arial" w:cs="Arial"/>
            </w:rPr>
          </w:pPr>
        </w:p>
        <w:p w14:paraId="2E140C1E" w14:textId="77777777" w:rsidR="007E63E5" w:rsidRPr="00582E7C" w:rsidRDefault="007E63E5" w:rsidP="00FB7E3C">
          <w:pPr>
            <w:pStyle w:val="Footer"/>
            <w:jc w:val="right"/>
            <w:rPr>
              <w:rFonts w:ascii="Arial" w:hAnsi="Arial" w:cs="Arial"/>
            </w:rPr>
          </w:pPr>
        </w:p>
      </w:tc>
    </w:tr>
  </w:tbl>
  <w:p w14:paraId="6F1D2AFD" w14:textId="77777777" w:rsidR="007E63E5" w:rsidRDefault="007E63E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C7507" w14:textId="77777777" w:rsidR="007E63E5" w:rsidRDefault="007E63E5">
    <w:pPr>
      <w:pStyle w:val="Footer"/>
      <w:framePr w:wrap="around" w:vAnchor="text" w:hAnchor="margin" w:xAlign="center" w:y="1"/>
      <w:rPr>
        <w:rStyle w:val="PageNumber"/>
      </w:rPr>
    </w:pPr>
  </w:p>
  <w:tbl>
    <w:tblPr>
      <w:tblW w:w="9900" w:type="dxa"/>
      <w:tblInd w:w="-72" w:type="dxa"/>
      <w:tblLayout w:type="fixed"/>
      <w:tblLook w:val="00A0" w:firstRow="1" w:lastRow="0" w:firstColumn="1" w:lastColumn="0" w:noHBand="0" w:noVBand="0"/>
    </w:tblPr>
    <w:tblGrid>
      <w:gridCol w:w="7740"/>
      <w:gridCol w:w="2160"/>
    </w:tblGrid>
    <w:tr w:rsidR="007E63E5" w:rsidRPr="00582E7C" w14:paraId="73DE0244" w14:textId="77777777">
      <w:tc>
        <w:tcPr>
          <w:tcW w:w="7740" w:type="dxa"/>
        </w:tcPr>
        <w:p w14:paraId="7B5250FA" w14:textId="77777777" w:rsidR="007E63E5" w:rsidRPr="00582E7C" w:rsidRDefault="007E63E5" w:rsidP="00FB7E3C">
          <w:pPr>
            <w:pStyle w:val="Footer"/>
            <w:spacing w:before="240"/>
            <w:rPr>
              <w:rFonts w:ascii="Arial" w:hAnsi="Arial" w:cs="Arial"/>
              <w:color w:val="000080"/>
            </w:rPr>
          </w:pPr>
          <w:r>
            <w:rPr>
              <w:rFonts w:ascii="Arial" w:hAnsi="Arial" w:cs="Arial"/>
              <w:color w:val="000080"/>
            </w:rPr>
            <w:t>Appendix B</w:t>
          </w:r>
        </w:p>
      </w:tc>
      <w:tc>
        <w:tcPr>
          <w:tcW w:w="2160" w:type="dxa"/>
        </w:tcPr>
        <w:p w14:paraId="1FF972F2" w14:textId="2C324DDB" w:rsidR="007E63E5" w:rsidRPr="00582E7C" w:rsidRDefault="00D831D4" w:rsidP="00FB7E3C">
          <w:pPr>
            <w:pStyle w:val="Footer"/>
            <w:spacing w:before="240"/>
            <w:jc w:val="right"/>
            <w:rPr>
              <w:rFonts w:ascii="Arial" w:hAnsi="Arial" w:cs="Arial"/>
            </w:rPr>
          </w:pPr>
          <w:r>
            <w:rPr>
              <w:rFonts w:ascii="Arial" w:hAnsi="Arial" w:cs="Arial"/>
              <w:noProof/>
              <w:lang w:val="en-GB" w:eastAsia="en-GB"/>
            </w:rPr>
            <w:drawing>
              <wp:inline distT="0" distB="0" distL="0" distR="0" wp14:anchorId="674B487B" wp14:editId="51B1C729">
                <wp:extent cx="1078230" cy="310515"/>
                <wp:effectExtent l="0" t="0" r="7620" b="0"/>
                <wp:docPr id="5" name="Picture 5" descr="Ombudsman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mbudsman 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310515"/>
                        </a:xfrm>
                        <a:prstGeom prst="rect">
                          <a:avLst/>
                        </a:prstGeom>
                        <a:noFill/>
                        <a:ln>
                          <a:noFill/>
                        </a:ln>
                      </pic:spPr>
                    </pic:pic>
                  </a:graphicData>
                </a:graphic>
              </wp:inline>
            </w:drawing>
          </w:r>
        </w:p>
        <w:p w14:paraId="3FBB6596" w14:textId="77777777" w:rsidR="007E63E5" w:rsidRPr="00582E7C" w:rsidRDefault="007E63E5" w:rsidP="00FB7E3C">
          <w:pPr>
            <w:pStyle w:val="Footer"/>
            <w:jc w:val="right"/>
            <w:rPr>
              <w:rStyle w:val="PageNumber"/>
              <w:rFonts w:ascii="Arial" w:hAnsi="Arial" w:cs="Arial"/>
            </w:rPr>
          </w:pPr>
        </w:p>
        <w:p w14:paraId="133503C3" w14:textId="77777777" w:rsidR="007E63E5" w:rsidRPr="00582E7C" w:rsidRDefault="007E63E5" w:rsidP="00FB7E3C">
          <w:pPr>
            <w:pStyle w:val="Footer"/>
            <w:jc w:val="right"/>
            <w:rPr>
              <w:rFonts w:ascii="Arial" w:hAnsi="Arial" w:cs="Arial"/>
            </w:rPr>
          </w:pPr>
        </w:p>
      </w:tc>
    </w:tr>
  </w:tbl>
  <w:p w14:paraId="2709CDE9" w14:textId="77777777" w:rsidR="007E63E5" w:rsidRDefault="007E63E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13157" w14:textId="77777777" w:rsidR="007E63E5" w:rsidRDefault="007E63E5">
    <w:pPr>
      <w:pStyle w:val="Footer"/>
      <w:framePr w:wrap="around" w:vAnchor="text" w:hAnchor="margin" w:xAlign="center" w:y="1"/>
      <w:rPr>
        <w:rStyle w:val="PageNumber"/>
      </w:rPr>
    </w:pPr>
  </w:p>
  <w:tbl>
    <w:tblPr>
      <w:tblW w:w="9900" w:type="dxa"/>
      <w:tblInd w:w="-72" w:type="dxa"/>
      <w:tblLayout w:type="fixed"/>
      <w:tblLook w:val="00A0" w:firstRow="1" w:lastRow="0" w:firstColumn="1" w:lastColumn="0" w:noHBand="0" w:noVBand="0"/>
    </w:tblPr>
    <w:tblGrid>
      <w:gridCol w:w="7740"/>
      <w:gridCol w:w="2160"/>
    </w:tblGrid>
    <w:tr w:rsidR="007E63E5" w:rsidRPr="00582E7C" w14:paraId="408BA132" w14:textId="77777777">
      <w:tc>
        <w:tcPr>
          <w:tcW w:w="7740" w:type="dxa"/>
        </w:tcPr>
        <w:p w14:paraId="59BED3A9" w14:textId="77777777" w:rsidR="007E63E5" w:rsidRPr="00582E7C" w:rsidRDefault="007E63E5" w:rsidP="009E5A8A">
          <w:pPr>
            <w:pStyle w:val="Footer"/>
            <w:spacing w:before="240"/>
            <w:rPr>
              <w:rFonts w:ascii="Arial" w:hAnsi="Arial" w:cs="Arial"/>
              <w:color w:val="000080"/>
            </w:rPr>
          </w:pPr>
          <w:r>
            <w:rPr>
              <w:rFonts w:ascii="Arial" w:hAnsi="Arial" w:cs="Arial"/>
              <w:color w:val="000080"/>
            </w:rPr>
            <w:t>Appendix D</w:t>
          </w:r>
        </w:p>
      </w:tc>
      <w:tc>
        <w:tcPr>
          <w:tcW w:w="2160" w:type="dxa"/>
        </w:tcPr>
        <w:p w14:paraId="08CADA4E" w14:textId="1DDCF2A5" w:rsidR="007E63E5" w:rsidRPr="00582E7C" w:rsidRDefault="00D831D4" w:rsidP="00FB7E3C">
          <w:pPr>
            <w:pStyle w:val="Footer"/>
            <w:spacing w:before="240"/>
            <w:jc w:val="right"/>
            <w:rPr>
              <w:rFonts w:ascii="Arial" w:hAnsi="Arial" w:cs="Arial"/>
            </w:rPr>
          </w:pPr>
          <w:r>
            <w:rPr>
              <w:rFonts w:ascii="Arial" w:hAnsi="Arial" w:cs="Arial"/>
              <w:noProof/>
              <w:lang w:val="en-GB" w:eastAsia="en-GB"/>
            </w:rPr>
            <w:drawing>
              <wp:inline distT="0" distB="0" distL="0" distR="0" wp14:anchorId="4E2874F1" wp14:editId="3B008437">
                <wp:extent cx="1078230" cy="310515"/>
                <wp:effectExtent l="0" t="0" r="7620" b="0"/>
                <wp:docPr id="8" name="Picture 8" descr="Ombudsman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mbudsman 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310515"/>
                        </a:xfrm>
                        <a:prstGeom prst="rect">
                          <a:avLst/>
                        </a:prstGeom>
                        <a:noFill/>
                        <a:ln>
                          <a:noFill/>
                        </a:ln>
                      </pic:spPr>
                    </pic:pic>
                  </a:graphicData>
                </a:graphic>
              </wp:inline>
            </w:drawing>
          </w:r>
        </w:p>
        <w:p w14:paraId="6925A8FE" w14:textId="77777777" w:rsidR="007E63E5" w:rsidRPr="00582E7C" w:rsidRDefault="007E63E5" w:rsidP="00FB7E3C">
          <w:pPr>
            <w:pStyle w:val="Footer"/>
            <w:jc w:val="right"/>
            <w:rPr>
              <w:rStyle w:val="PageNumber"/>
              <w:rFonts w:ascii="Arial" w:hAnsi="Arial" w:cs="Arial"/>
            </w:rPr>
          </w:pPr>
        </w:p>
        <w:p w14:paraId="64D0FD20" w14:textId="77777777" w:rsidR="007E63E5" w:rsidRPr="00582E7C" w:rsidRDefault="007E63E5" w:rsidP="00FB7E3C">
          <w:pPr>
            <w:pStyle w:val="Footer"/>
            <w:jc w:val="right"/>
            <w:rPr>
              <w:rFonts w:ascii="Arial" w:hAnsi="Arial" w:cs="Arial"/>
            </w:rPr>
          </w:pPr>
        </w:p>
      </w:tc>
    </w:tr>
  </w:tbl>
  <w:p w14:paraId="47B3DC92" w14:textId="77777777" w:rsidR="007E63E5" w:rsidRDefault="007E6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C8676" w14:textId="77777777" w:rsidR="007E63E5" w:rsidRDefault="007E63E5">
      <w:r>
        <w:separator/>
      </w:r>
    </w:p>
  </w:footnote>
  <w:footnote w:type="continuationSeparator" w:id="0">
    <w:p w14:paraId="3B2B45BE" w14:textId="77777777" w:rsidR="007E63E5" w:rsidRDefault="007E63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7EE4"/>
    <w:multiLevelType w:val="hybridMultilevel"/>
    <w:tmpl w:val="50A88C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A4603"/>
    <w:multiLevelType w:val="hybridMultilevel"/>
    <w:tmpl w:val="48821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C43C9F"/>
    <w:multiLevelType w:val="hybridMultilevel"/>
    <w:tmpl w:val="9A427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B4A2F"/>
    <w:multiLevelType w:val="hybridMultilevel"/>
    <w:tmpl w:val="4E56B0B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7A2AE3"/>
    <w:multiLevelType w:val="hybridMultilevel"/>
    <w:tmpl w:val="9448F508"/>
    <w:lvl w:ilvl="0" w:tplc="DA68898C">
      <w:start w:val="1"/>
      <w:numFmt w:val="upperLetter"/>
      <w:lvlText w:val="%1)"/>
      <w:lvlJc w:val="left"/>
      <w:pPr>
        <w:tabs>
          <w:tab w:val="num" w:pos="720"/>
        </w:tabs>
        <w:ind w:left="72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C42E78"/>
    <w:multiLevelType w:val="hybridMultilevel"/>
    <w:tmpl w:val="873802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D5793B"/>
    <w:multiLevelType w:val="hybridMultilevel"/>
    <w:tmpl w:val="3F90E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680FE0"/>
    <w:multiLevelType w:val="hybridMultilevel"/>
    <w:tmpl w:val="35623F1C"/>
    <w:lvl w:ilvl="0" w:tplc="7FBA9C48">
      <w:start w:val="1"/>
      <w:numFmt w:val="upp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4"/>
  </w:num>
  <w:num w:numId="4">
    <w:abstractNumId w:val="7"/>
  </w:num>
  <w:num w:numId="5">
    <w:abstractNumId w:val="1"/>
  </w:num>
  <w:num w:numId="6">
    <w:abstractNumId w:val="3"/>
  </w:num>
  <w:num w:numId="7">
    <w:abstractNumId w:val="0"/>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2533">
      <o:colormru v:ext="edit" colors="#00c,#007576,#0c2577"/>
    </o:shapedefaults>
  </w:hdrShapeDefault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63"/>
    <w:rsid w:val="00020EF1"/>
    <w:rsid w:val="00040265"/>
    <w:rsid w:val="00067C91"/>
    <w:rsid w:val="000878AD"/>
    <w:rsid w:val="00094A6E"/>
    <w:rsid w:val="001103CB"/>
    <w:rsid w:val="00114F62"/>
    <w:rsid w:val="00115FC0"/>
    <w:rsid w:val="00197A30"/>
    <w:rsid w:val="00202DD1"/>
    <w:rsid w:val="0021036B"/>
    <w:rsid w:val="00244FAD"/>
    <w:rsid w:val="00284825"/>
    <w:rsid w:val="002B041B"/>
    <w:rsid w:val="002D1B47"/>
    <w:rsid w:val="00325DEE"/>
    <w:rsid w:val="003C1069"/>
    <w:rsid w:val="003D6BDB"/>
    <w:rsid w:val="003E5A6C"/>
    <w:rsid w:val="00401074"/>
    <w:rsid w:val="004215BC"/>
    <w:rsid w:val="0042552B"/>
    <w:rsid w:val="00440743"/>
    <w:rsid w:val="00451242"/>
    <w:rsid w:val="00500FF5"/>
    <w:rsid w:val="005158F4"/>
    <w:rsid w:val="00533025"/>
    <w:rsid w:val="00533526"/>
    <w:rsid w:val="005639D6"/>
    <w:rsid w:val="005B363C"/>
    <w:rsid w:val="005D08AB"/>
    <w:rsid w:val="0062763B"/>
    <w:rsid w:val="0063195F"/>
    <w:rsid w:val="00667D63"/>
    <w:rsid w:val="00694146"/>
    <w:rsid w:val="00696DE8"/>
    <w:rsid w:val="00697A96"/>
    <w:rsid w:val="006A25E6"/>
    <w:rsid w:val="006B6267"/>
    <w:rsid w:val="00780313"/>
    <w:rsid w:val="0078597E"/>
    <w:rsid w:val="0079592F"/>
    <w:rsid w:val="007A2D5F"/>
    <w:rsid w:val="007A5765"/>
    <w:rsid w:val="007B61FD"/>
    <w:rsid w:val="007E63E5"/>
    <w:rsid w:val="00822EA3"/>
    <w:rsid w:val="00840E27"/>
    <w:rsid w:val="008720A4"/>
    <w:rsid w:val="00873E19"/>
    <w:rsid w:val="00880DB0"/>
    <w:rsid w:val="0089578E"/>
    <w:rsid w:val="008F60CD"/>
    <w:rsid w:val="00925CC0"/>
    <w:rsid w:val="00961102"/>
    <w:rsid w:val="0099402A"/>
    <w:rsid w:val="009D7E97"/>
    <w:rsid w:val="009E5A8A"/>
    <w:rsid w:val="00A3259F"/>
    <w:rsid w:val="00A85111"/>
    <w:rsid w:val="00A8527C"/>
    <w:rsid w:val="00AD041F"/>
    <w:rsid w:val="00B04E17"/>
    <w:rsid w:val="00B4303A"/>
    <w:rsid w:val="00B70664"/>
    <w:rsid w:val="00B70679"/>
    <w:rsid w:val="00BC6D83"/>
    <w:rsid w:val="00BD2D3E"/>
    <w:rsid w:val="00BF0FA1"/>
    <w:rsid w:val="00C02DF5"/>
    <w:rsid w:val="00C24DF7"/>
    <w:rsid w:val="00C2677A"/>
    <w:rsid w:val="00C56827"/>
    <w:rsid w:val="00CD2D1D"/>
    <w:rsid w:val="00D508E9"/>
    <w:rsid w:val="00D53BAA"/>
    <w:rsid w:val="00D7570C"/>
    <w:rsid w:val="00D831D4"/>
    <w:rsid w:val="00DC36A7"/>
    <w:rsid w:val="00DC5C3B"/>
    <w:rsid w:val="00E31429"/>
    <w:rsid w:val="00EB305E"/>
    <w:rsid w:val="00EB7E10"/>
    <w:rsid w:val="00EF2968"/>
    <w:rsid w:val="00F358E9"/>
    <w:rsid w:val="00FA7438"/>
    <w:rsid w:val="00FB2D30"/>
    <w:rsid w:val="00FB7E3C"/>
    <w:rsid w:val="00FC1879"/>
    <w:rsid w:val="00FC34AA"/>
    <w:rsid w:val="00FD7F7A"/>
    <w:rsid w:val="00FF1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2533">
      <o:colormru v:ext="edit" colors="#00c,#007576,#0c2577"/>
    </o:shapedefaults>
    <o:shapelayout v:ext="edit">
      <o:idmap v:ext="edit" data="1"/>
    </o:shapelayout>
  </w:shapeDefaults>
  <w:decimalSymbol w:val="."/>
  <w:listSeparator w:val=","/>
  <w14:docId w14:val="7193A5E3"/>
  <w15:docId w15:val="{92394E61-4584-4533-BF25-100F0BF6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267"/>
    <w:rPr>
      <w:sz w:val="24"/>
      <w:szCs w:val="24"/>
      <w:lang w:eastAsia="en-US"/>
    </w:rPr>
  </w:style>
  <w:style w:type="paragraph" w:styleId="Heading1">
    <w:name w:val="heading 1"/>
    <w:basedOn w:val="Normal"/>
    <w:next w:val="Normal"/>
    <w:qFormat/>
    <w:rsid w:val="006B6267"/>
    <w:pPr>
      <w:keepNext/>
      <w:outlineLvl w:val="0"/>
    </w:pPr>
    <w:rPr>
      <w:b/>
      <w:bCs/>
    </w:rPr>
  </w:style>
  <w:style w:type="paragraph" w:styleId="Heading2">
    <w:name w:val="heading 2"/>
    <w:basedOn w:val="Normal"/>
    <w:next w:val="Normal"/>
    <w:qFormat/>
    <w:rsid w:val="006B6267"/>
    <w:pPr>
      <w:keepNext/>
      <w:tabs>
        <w:tab w:val="center" w:pos="3758"/>
      </w:tabs>
      <w:autoSpaceDE w:val="0"/>
      <w:autoSpaceDN w:val="0"/>
      <w:adjustRightInd w:val="0"/>
      <w:outlineLvl w:val="1"/>
    </w:pPr>
    <w:rPr>
      <w:b/>
      <w:bCs/>
      <w:color w:val="000000"/>
      <w:sz w:val="22"/>
      <w:szCs w:val="18"/>
      <w:lang w:val="en-US"/>
    </w:rPr>
  </w:style>
  <w:style w:type="paragraph" w:styleId="Heading3">
    <w:name w:val="heading 3"/>
    <w:basedOn w:val="Normal"/>
    <w:next w:val="Normal"/>
    <w:qFormat/>
    <w:rsid w:val="006B6267"/>
    <w:pPr>
      <w:keepNext/>
      <w:tabs>
        <w:tab w:val="center" w:pos="3801"/>
      </w:tabs>
      <w:autoSpaceDE w:val="0"/>
      <w:autoSpaceDN w:val="0"/>
      <w:adjustRightInd w:val="0"/>
      <w:outlineLvl w:val="2"/>
    </w:pPr>
    <w:rPr>
      <w:b/>
      <w:bCs/>
      <w:color w:val="000000"/>
      <w:szCs w:val="18"/>
      <w:lang w:val="en-US"/>
    </w:rPr>
  </w:style>
  <w:style w:type="paragraph" w:styleId="Heading4">
    <w:name w:val="heading 4"/>
    <w:basedOn w:val="Normal"/>
    <w:next w:val="Normal"/>
    <w:qFormat/>
    <w:rsid w:val="006B6267"/>
    <w:pPr>
      <w:keepNext/>
      <w:outlineLvl w:val="3"/>
    </w:pPr>
    <w:rPr>
      <w:rFonts w:ascii="Baskerville Old Face" w:hAnsi="Baskerville Old Face"/>
      <w:b/>
      <w:bCs/>
      <w:caps/>
      <w:sz w:val="28"/>
    </w:rPr>
  </w:style>
  <w:style w:type="paragraph" w:styleId="Heading5">
    <w:name w:val="heading 5"/>
    <w:basedOn w:val="Normal"/>
    <w:next w:val="Normal"/>
    <w:qFormat/>
    <w:rsid w:val="006B6267"/>
    <w:pPr>
      <w:keepNext/>
      <w:autoSpaceDE w:val="0"/>
      <w:autoSpaceDN w:val="0"/>
      <w:adjustRightInd w:val="0"/>
      <w:jc w:val="both"/>
      <w:outlineLvl w:val="4"/>
    </w:pPr>
    <w:rPr>
      <w:rFonts w:ascii="Tahoma" w:hAnsi="Tahoma" w:cs="Tahoma"/>
      <w:b/>
      <w:bCs/>
    </w:rPr>
  </w:style>
  <w:style w:type="paragraph" w:styleId="Heading6">
    <w:name w:val="heading 6"/>
    <w:basedOn w:val="Normal"/>
    <w:next w:val="Normal"/>
    <w:qFormat/>
    <w:rsid w:val="006B6267"/>
    <w:pPr>
      <w:keepNext/>
      <w:autoSpaceDE w:val="0"/>
      <w:autoSpaceDN w:val="0"/>
      <w:adjustRightInd w:val="0"/>
      <w:jc w:val="both"/>
      <w:outlineLvl w:val="5"/>
    </w:pPr>
    <w:rPr>
      <w:rFonts w:ascii="Tahoma" w:hAnsi="Tahoma" w:cs="Tahoma"/>
      <w:b/>
      <w:bCs/>
      <w:u w:val="single"/>
    </w:rPr>
  </w:style>
  <w:style w:type="paragraph" w:styleId="Heading7">
    <w:name w:val="heading 7"/>
    <w:basedOn w:val="Normal"/>
    <w:next w:val="Normal"/>
    <w:qFormat/>
    <w:rsid w:val="006B6267"/>
    <w:pPr>
      <w:keepNext/>
      <w:outlineLvl w:val="6"/>
    </w:pPr>
    <w:rPr>
      <w:szCs w:val="20"/>
      <w:lang w:val="en-US"/>
    </w:rPr>
  </w:style>
  <w:style w:type="paragraph" w:styleId="Heading8">
    <w:name w:val="heading 8"/>
    <w:basedOn w:val="Normal"/>
    <w:next w:val="Normal"/>
    <w:qFormat/>
    <w:rsid w:val="006B6267"/>
    <w:pPr>
      <w:keepNext/>
      <w:outlineLvl w:val="7"/>
    </w:pPr>
    <w:rPr>
      <w:rFonts w:ascii="Arial" w:hAnsi="Arial"/>
      <w:sz w:val="28"/>
      <w:szCs w:val="20"/>
      <w:lang w:val="en-US"/>
    </w:rPr>
  </w:style>
  <w:style w:type="paragraph" w:styleId="Heading9">
    <w:name w:val="heading 9"/>
    <w:basedOn w:val="Normal"/>
    <w:next w:val="Normal"/>
    <w:qFormat/>
    <w:rsid w:val="006B6267"/>
    <w:pPr>
      <w:keepNext/>
      <w:jc w:val="right"/>
      <w:outlineLvl w:val="8"/>
    </w:pPr>
    <w:rPr>
      <w:rFonts w:ascii="Arial" w:hAnsi="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6267"/>
    <w:rPr>
      <w:rFonts w:ascii="Arial" w:hAnsi="Arial" w:cs="Arial"/>
      <w:sz w:val="18"/>
    </w:rPr>
  </w:style>
  <w:style w:type="paragraph" w:styleId="Caption">
    <w:name w:val="caption"/>
    <w:basedOn w:val="Normal"/>
    <w:next w:val="Normal"/>
    <w:qFormat/>
    <w:rsid w:val="006B6267"/>
    <w:pPr>
      <w:tabs>
        <w:tab w:val="center" w:pos="3902"/>
      </w:tabs>
      <w:autoSpaceDE w:val="0"/>
      <w:autoSpaceDN w:val="0"/>
      <w:adjustRightInd w:val="0"/>
    </w:pPr>
    <w:rPr>
      <w:b/>
      <w:bCs/>
      <w:color w:val="000000"/>
      <w:szCs w:val="18"/>
      <w:lang w:val="en-US"/>
    </w:rPr>
  </w:style>
  <w:style w:type="paragraph" w:styleId="BodyText2">
    <w:name w:val="Body Text 2"/>
    <w:basedOn w:val="Normal"/>
    <w:rsid w:val="006B6267"/>
    <w:rPr>
      <w:i/>
      <w:iCs/>
    </w:rPr>
  </w:style>
  <w:style w:type="paragraph" w:styleId="BodyText3">
    <w:name w:val="Body Text 3"/>
    <w:basedOn w:val="Normal"/>
    <w:rsid w:val="006B6267"/>
    <w:pPr>
      <w:autoSpaceDE w:val="0"/>
      <w:autoSpaceDN w:val="0"/>
      <w:adjustRightInd w:val="0"/>
    </w:pPr>
    <w:rPr>
      <w:color w:val="000000"/>
      <w:szCs w:val="18"/>
      <w:lang w:val="en-US"/>
    </w:rPr>
  </w:style>
  <w:style w:type="paragraph" w:styleId="Header">
    <w:name w:val="header"/>
    <w:basedOn w:val="Normal"/>
    <w:rsid w:val="006B6267"/>
    <w:pPr>
      <w:tabs>
        <w:tab w:val="center" w:pos="4153"/>
        <w:tab w:val="right" w:pos="8306"/>
      </w:tabs>
    </w:pPr>
    <w:rPr>
      <w:sz w:val="20"/>
      <w:szCs w:val="20"/>
      <w:lang w:val="en-US"/>
    </w:rPr>
  </w:style>
  <w:style w:type="character" w:styleId="FootnoteReference">
    <w:name w:val="footnote reference"/>
    <w:basedOn w:val="DefaultParagraphFont"/>
    <w:semiHidden/>
    <w:rsid w:val="006B6267"/>
    <w:rPr>
      <w:vertAlign w:val="superscript"/>
    </w:rPr>
  </w:style>
  <w:style w:type="paragraph" w:styleId="BodyTextIndent">
    <w:name w:val="Body Text Indent"/>
    <w:basedOn w:val="Normal"/>
    <w:rsid w:val="006B6267"/>
    <w:pPr>
      <w:ind w:left="426"/>
    </w:pPr>
    <w:rPr>
      <w:szCs w:val="20"/>
      <w:lang w:val="en-IE"/>
    </w:rPr>
  </w:style>
  <w:style w:type="paragraph" w:styleId="FootnoteText">
    <w:name w:val="footnote text"/>
    <w:basedOn w:val="Normal"/>
    <w:semiHidden/>
    <w:rsid w:val="006B6267"/>
    <w:rPr>
      <w:sz w:val="20"/>
      <w:szCs w:val="20"/>
      <w:lang w:val="en-US"/>
    </w:rPr>
  </w:style>
  <w:style w:type="paragraph" w:styleId="Footer">
    <w:name w:val="footer"/>
    <w:basedOn w:val="Normal"/>
    <w:link w:val="FooterChar"/>
    <w:rsid w:val="006B6267"/>
    <w:pPr>
      <w:tabs>
        <w:tab w:val="center" w:pos="4153"/>
        <w:tab w:val="right" w:pos="8306"/>
      </w:tabs>
    </w:pPr>
    <w:rPr>
      <w:sz w:val="20"/>
      <w:szCs w:val="20"/>
      <w:lang w:val="en-US"/>
    </w:rPr>
  </w:style>
  <w:style w:type="paragraph" w:customStyle="1" w:styleId="xl24">
    <w:name w:val="xl24"/>
    <w:basedOn w:val="Normal"/>
    <w:rsid w:val="006B6267"/>
    <w:pPr>
      <w:pBdr>
        <w:top w:val="single" w:sz="8" w:space="0" w:color="auto"/>
        <w:lef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25">
    <w:name w:val="xl25"/>
    <w:basedOn w:val="Normal"/>
    <w:rsid w:val="006B6267"/>
    <w:pP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6B6267"/>
    <w:pPr>
      <w:pBdr>
        <w:top w:val="single" w:sz="8" w:space="0" w:color="auto"/>
        <w:left w:val="single" w:sz="8" w:space="0" w:color="auto"/>
      </w:pBdr>
      <w:spacing w:before="100" w:beforeAutospacing="1" w:after="100" w:afterAutospacing="1"/>
      <w:textAlignment w:val="top"/>
    </w:pPr>
    <w:rPr>
      <w:rFonts w:ascii="Arial Unicode MS" w:eastAsia="Arial Unicode MS" w:hAnsi="Arial Unicode MS" w:cs="Arial Unicode MS"/>
      <w:sz w:val="18"/>
      <w:szCs w:val="18"/>
    </w:rPr>
  </w:style>
  <w:style w:type="paragraph" w:customStyle="1" w:styleId="xl27">
    <w:name w:val="xl27"/>
    <w:basedOn w:val="Normal"/>
    <w:rsid w:val="006B6267"/>
    <w:pP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6B6267"/>
    <w:pPr>
      <w:pBdr>
        <w:top w:val="single" w:sz="8" w:space="0" w:color="auto"/>
        <w:right w:val="single" w:sz="8" w:space="0" w:color="auto"/>
      </w:pBdr>
      <w:spacing w:before="100" w:beforeAutospacing="1" w:after="100" w:afterAutospacing="1"/>
      <w:jc w:val="right"/>
    </w:pPr>
    <w:rPr>
      <w:rFonts w:ascii="Arial Unicode MS" w:eastAsia="Arial Unicode MS" w:hAnsi="Arial Unicode MS" w:cs="Arial Unicode MS"/>
      <w:sz w:val="18"/>
      <w:szCs w:val="18"/>
    </w:rPr>
  </w:style>
  <w:style w:type="paragraph" w:customStyle="1" w:styleId="xl29">
    <w:name w:val="xl29"/>
    <w:basedOn w:val="Normal"/>
    <w:rsid w:val="006B6267"/>
    <w:pPr>
      <w:pBdr>
        <w:top w:val="single" w:sz="8" w:space="0" w:color="auto"/>
        <w:left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30">
    <w:name w:val="xl30"/>
    <w:basedOn w:val="Normal"/>
    <w:rsid w:val="006B6267"/>
    <w:pPr>
      <w:pBdr>
        <w:left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31">
    <w:name w:val="xl31"/>
    <w:basedOn w:val="Normal"/>
    <w:rsid w:val="006B6267"/>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b/>
      <w:bCs/>
      <w:sz w:val="18"/>
      <w:szCs w:val="18"/>
    </w:rPr>
  </w:style>
  <w:style w:type="paragraph" w:customStyle="1" w:styleId="xl32">
    <w:name w:val="xl32"/>
    <w:basedOn w:val="Normal"/>
    <w:rsid w:val="006B6267"/>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b/>
      <w:bCs/>
      <w:sz w:val="18"/>
      <w:szCs w:val="18"/>
    </w:rPr>
  </w:style>
  <w:style w:type="paragraph" w:customStyle="1" w:styleId="xl33">
    <w:name w:val="xl33"/>
    <w:basedOn w:val="Normal"/>
    <w:rsid w:val="006B6267"/>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34">
    <w:name w:val="xl34"/>
    <w:basedOn w:val="Normal"/>
    <w:rsid w:val="006B6267"/>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35">
    <w:name w:val="xl35"/>
    <w:basedOn w:val="Normal"/>
    <w:rsid w:val="006B6267"/>
    <w:pPr>
      <w:pBdr>
        <w:top w:val="single" w:sz="8" w:space="0" w:color="auto"/>
        <w:left w:val="single" w:sz="8" w:space="0" w:color="auto"/>
        <w:right w:val="single" w:sz="8" w:space="0" w:color="000000"/>
      </w:pBdr>
      <w:spacing w:before="100" w:beforeAutospacing="1" w:after="100" w:afterAutospacing="1"/>
      <w:textAlignment w:val="top"/>
    </w:pPr>
    <w:rPr>
      <w:rFonts w:ascii="Arial Unicode MS" w:eastAsia="Arial Unicode MS" w:hAnsi="Arial Unicode MS" w:cs="Arial Unicode MS"/>
      <w:sz w:val="18"/>
      <w:szCs w:val="18"/>
    </w:rPr>
  </w:style>
  <w:style w:type="paragraph" w:customStyle="1" w:styleId="xl36">
    <w:name w:val="xl36"/>
    <w:basedOn w:val="Normal"/>
    <w:rsid w:val="006B6267"/>
    <w:pPr>
      <w:pBdr>
        <w:left w:val="single" w:sz="8" w:space="0" w:color="auto"/>
        <w:right w:val="single" w:sz="8" w:space="0" w:color="000000"/>
      </w:pBdr>
      <w:spacing w:before="100" w:beforeAutospacing="1" w:after="100" w:afterAutospacing="1"/>
      <w:textAlignment w:val="top"/>
    </w:pPr>
    <w:rPr>
      <w:rFonts w:ascii="Arial Unicode MS" w:eastAsia="Arial Unicode MS" w:hAnsi="Arial Unicode MS" w:cs="Arial Unicode MS"/>
      <w:sz w:val="18"/>
      <w:szCs w:val="18"/>
    </w:rPr>
  </w:style>
  <w:style w:type="paragraph" w:customStyle="1" w:styleId="xl37">
    <w:name w:val="xl37"/>
    <w:basedOn w:val="Normal"/>
    <w:rsid w:val="006B6267"/>
    <w:pPr>
      <w:pBdr>
        <w:left w:val="single" w:sz="8" w:space="0" w:color="auto"/>
        <w:bottom w:val="single" w:sz="8" w:space="0" w:color="auto"/>
        <w:right w:val="single" w:sz="8" w:space="0" w:color="000000"/>
      </w:pBdr>
      <w:spacing w:before="100" w:beforeAutospacing="1" w:after="100" w:afterAutospacing="1"/>
      <w:textAlignment w:val="top"/>
    </w:pPr>
    <w:rPr>
      <w:rFonts w:ascii="Arial Unicode MS" w:eastAsia="Arial Unicode MS" w:hAnsi="Arial Unicode MS" w:cs="Arial Unicode MS"/>
      <w:sz w:val="18"/>
      <w:szCs w:val="18"/>
    </w:rPr>
  </w:style>
  <w:style w:type="paragraph" w:customStyle="1" w:styleId="xl38">
    <w:name w:val="xl38"/>
    <w:basedOn w:val="Normal"/>
    <w:rsid w:val="006B6267"/>
    <w:pPr>
      <w:pBdr>
        <w:left w:val="single" w:sz="8" w:space="0" w:color="auto"/>
        <w:bottom w:val="single" w:sz="8" w:space="0" w:color="auto"/>
      </w:pBdr>
      <w:spacing w:before="100" w:beforeAutospacing="1" w:after="100" w:afterAutospacing="1"/>
      <w:textAlignment w:val="top"/>
    </w:pPr>
    <w:rPr>
      <w:rFonts w:ascii="Arial Unicode MS" w:eastAsia="Arial Unicode MS" w:hAnsi="Arial Unicode MS" w:cs="Arial Unicode MS"/>
      <w:sz w:val="18"/>
      <w:szCs w:val="18"/>
    </w:rPr>
  </w:style>
  <w:style w:type="paragraph" w:customStyle="1" w:styleId="xl39">
    <w:name w:val="xl39"/>
    <w:basedOn w:val="Normal"/>
    <w:rsid w:val="006B6267"/>
    <w:pPr>
      <w:pBdr>
        <w:bottom w:val="single" w:sz="8" w:space="0" w:color="auto"/>
      </w:pBdr>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40">
    <w:name w:val="xl40"/>
    <w:basedOn w:val="Normal"/>
    <w:rsid w:val="006B6267"/>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b/>
      <w:bCs/>
      <w:sz w:val="18"/>
      <w:szCs w:val="18"/>
    </w:rPr>
  </w:style>
  <w:style w:type="paragraph" w:customStyle="1" w:styleId="xl41">
    <w:name w:val="xl41"/>
    <w:basedOn w:val="Normal"/>
    <w:rsid w:val="006B6267"/>
    <w:pPr>
      <w:pBdr>
        <w:top w:val="single" w:sz="8" w:space="0" w:color="auto"/>
        <w:bottom w:val="single" w:sz="8" w:space="0" w:color="auto"/>
      </w:pBdr>
      <w:spacing w:before="100" w:beforeAutospacing="1" w:after="100" w:afterAutospacing="1"/>
      <w:jc w:val="right"/>
    </w:pPr>
    <w:rPr>
      <w:rFonts w:ascii="Arial Unicode MS" w:eastAsia="Arial Unicode MS" w:hAnsi="Arial Unicode MS" w:cs="Arial Unicode MS"/>
      <w:sz w:val="18"/>
      <w:szCs w:val="18"/>
    </w:rPr>
  </w:style>
  <w:style w:type="paragraph" w:customStyle="1" w:styleId="xl42">
    <w:name w:val="xl42"/>
    <w:basedOn w:val="Normal"/>
    <w:rsid w:val="006B626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43">
    <w:name w:val="xl43"/>
    <w:basedOn w:val="Normal"/>
    <w:rsid w:val="006B6267"/>
    <w:pPr>
      <w:pBdr>
        <w:top w:val="single" w:sz="8" w:space="0" w:color="auto"/>
        <w:left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44">
    <w:name w:val="xl44"/>
    <w:basedOn w:val="Normal"/>
    <w:rsid w:val="006B6267"/>
    <w:pPr>
      <w:pBdr>
        <w:left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45">
    <w:name w:val="xl45"/>
    <w:basedOn w:val="Normal"/>
    <w:rsid w:val="006B6267"/>
    <w:pPr>
      <w:pBdr>
        <w:top w:val="single" w:sz="8"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46">
    <w:name w:val="xl46"/>
    <w:basedOn w:val="Normal"/>
    <w:rsid w:val="006B6267"/>
    <w:pP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6B626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6B6267"/>
    <w:pP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6B6267"/>
    <w:pPr>
      <w:pBdr>
        <w:left w:val="single" w:sz="8" w:space="0" w:color="auto"/>
        <w:bottom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50">
    <w:name w:val="xl50"/>
    <w:basedOn w:val="Normal"/>
    <w:rsid w:val="006B6267"/>
    <w:pPr>
      <w:pBdr>
        <w:top w:val="single" w:sz="8" w:space="0" w:color="auto"/>
        <w:left w:val="single" w:sz="4"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51">
    <w:name w:val="xl51"/>
    <w:basedOn w:val="Normal"/>
    <w:rsid w:val="006B6267"/>
    <w:pPr>
      <w:pBdr>
        <w:left w:val="single" w:sz="4"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52">
    <w:name w:val="xl52"/>
    <w:basedOn w:val="Normal"/>
    <w:rsid w:val="006B6267"/>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Unicode MS" w:eastAsia="Arial Unicode MS" w:hAnsi="Arial Unicode MS" w:cs="Arial Unicode MS"/>
      <w:sz w:val="18"/>
      <w:szCs w:val="18"/>
    </w:rPr>
  </w:style>
  <w:style w:type="paragraph" w:customStyle="1" w:styleId="xl53">
    <w:name w:val="xl53"/>
    <w:basedOn w:val="Normal"/>
    <w:rsid w:val="006B6267"/>
    <w:pPr>
      <w:pBdr>
        <w:top w:val="single" w:sz="8" w:space="0" w:color="auto"/>
        <w:bottom w:val="single" w:sz="8" w:space="0" w:color="auto"/>
        <w:right w:val="single" w:sz="8" w:space="0" w:color="auto"/>
      </w:pBdr>
      <w:spacing w:before="100" w:beforeAutospacing="1" w:after="100" w:afterAutospacing="1"/>
      <w:jc w:val="right"/>
    </w:pPr>
    <w:rPr>
      <w:rFonts w:ascii="Arial Unicode MS" w:eastAsia="Arial Unicode MS" w:hAnsi="Arial Unicode MS" w:cs="Arial Unicode MS"/>
      <w:sz w:val="18"/>
      <w:szCs w:val="18"/>
    </w:rPr>
  </w:style>
  <w:style w:type="paragraph" w:customStyle="1" w:styleId="xl54">
    <w:name w:val="xl54"/>
    <w:basedOn w:val="Normal"/>
    <w:rsid w:val="006B6267"/>
    <w:pPr>
      <w:pBdr>
        <w:top w:val="single" w:sz="8"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5">
    <w:name w:val="xl55"/>
    <w:basedOn w:val="Normal"/>
    <w:rsid w:val="006B6267"/>
    <w:pPr>
      <w:spacing w:before="100" w:beforeAutospacing="1" w:after="100" w:afterAutospacing="1"/>
      <w:jc w:val="right"/>
    </w:pPr>
    <w:rPr>
      <w:rFonts w:ascii="Arial Unicode MS" w:eastAsia="Arial Unicode MS" w:hAnsi="Arial Unicode MS" w:cs="Arial Unicode MS"/>
      <w:sz w:val="18"/>
      <w:szCs w:val="18"/>
    </w:rPr>
  </w:style>
  <w:style w:type="paragraph" w:customStyle="1" w:styleId="xl56">
    <w:name w:val="xl56"/>
    <w:basedOn w:val="Normal"/>
    <w:rsid w:val="006B626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7">
    <w:name w:val="xl57"/>
    <w:basedOn w:val="Normal"/>
    <w:rsid w:val="006B626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58">
    <w:name w:val="xl58"/>
    <w:basedOn w:val="Normal"/>
    <w:rsid w:val="006B6267"/>
    <w:pPr>
      <w:pBdr>
        <w:left w:val="single" w:sz="4" w:space="0" w:color="auto"/>
        <w:bottom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59">
    <w:name w:val="xl59"/>
    <w:basedOn w:val="Normal"/>
    <w:rsid w:val="006B6267"/>
    <w:pPr>
      <w:pBdr>
        <w:bottom w:val="single" w:sz="8" w:space="0" w:color="auto"/>
        <w:right w:val="single" w:sz="8" w:space="0" w:color="auto"/>
      </w:pBdr>
      <w:spacing w:before="100" w:beforeAutospacing="1" w:after="100" w:afterAutospacing="1"/>
      <w:jc w:val="right"/>
    </w:pPr>
    <w:rPr>
      <w:rFonts w:ascii="Arial Unicode MS" w:eastAsia="Arial Unicode MS" w:hAnsi="Arial Unicode MS" w:cs="Arial Unicode MS"/>
      <w:sz w:val="18"/>
      <w:szCs w:val="18"/>
    </w:rPr>
  </w:style>
  <w:style w:type="paragraph" w:customStyle="1" w:styleId="xl60">
    <w:name w:val="xl60"/>
    <w:basedOn w:val="Normal"/>
    <w:rsid w:val="006B6267"/>
    <w:pPr>
      <w:pBdr>
        <w:top w:val="single" w:sz="8" w:space="0" w:color="auto"/>
        <w:right w:val="single" w:sz="8" w:space="0" w:color="auto"/>
      </w:pBdr>
      <w:spacing w:before="100" w:beforeAutospacing="1" w:after="100" w:afterAutospacing="1"/>
      <w:jc w:val="right"/>
    </w:pPr>
    <w:rPr>
      <w:rFonts w:ascii="Arial Unicode MS" w:eastAsia="Arial Unicode MS" w:hAnsi="Arial Unicode MS" w:cs="Arial Unicode MS"/>
      <w:sz w:val="18"/>
      <w:szCs w:val="18"/>
    </w:rPr>
  </w:style>
  <w:style w:type="paragraph" w:customStyle="1" w:styleId="xl61">
    <w:name w:val="xl61"/>
    <w:basedOn w:val="Normal"/>
    <w:rsid w:val="006B6267"/>
    <w:pPr>
      <w:pBdr>
        <w:bottom w:val="single" w:sz="8" w:space="0" w:color="auto"/>
        <w:right w:val="single" w:sz="8" w:space="0" w:color="auto"/>
      </w:pBdr>
      <w:spacing w:before="100" w:beforeAutospacing="1" w:after="100" w:afterAutospacing="1"/>
      <w:jc w:val="right"/>
    </w:pPr>
    <w:rPr>
      <w:rFonts w:ascii="Arial Unicode MS" w:eastAsia="Arial Unicode MS" w:hAnsi="Arial Unicode MS" w:cs="Arial Unicode MS"/>
      <w:sz w:val="18"/>
      <w:szCs w:val="18"/>
    </w:rPr>
  </w:style>
  <w:style w:type="paragraph" w:customStyle="1" w:styleId="xl62">
    <w:name w:val="xl62"/>
    <w:basedOn w:val="Normal"/>
    <w:rsid w:val="006B6267"/>
    <w:pPr>
      <w:pBdr>
        <w:top w:val="single" w:sz="8" w:space="0" w:color="auto"/>
        <w:left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63">
    <w:name w:val="xl63"/>
    <w:basedOn w:val="Normal"/>
    <w:rsid w:val="006B6267"/>
    <w:pPr>
      <w:pBdr>
        <w:left w:val="single" w:sz="4" w:space="0" w:color="auto"/>
        <w:bottom w:val="single" w:sz="8"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64">
    <w:name w:val="xl64"/>
    <w:basedOn w:val="Normal"/>
    <w:rsid w:val="006B6267"/>
    <w:pPr>
      <w:pBdr>
        <w:left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65">
    <w:name w:val="xl65"/>
    <w:basedOn w:val="Normal"/>
    <w:rsid w:val="006B6267"/>
    <w:pPr>
      <w:pBdr>
        <w:left w:val="single" w:sz="8" w:space="0" w:color="auto"/>
        <w:bottom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66">
    <w:name w:val="xl66"/>
    <w:basedOn w:val="Normal"/>
    <w:rsid w:val="006B6267"/>
    <w:pPr>
      <w:spacing w:before="100" w:beforeAutospacing="1" w:after="100" w:afterAutospacing="1"/>
    </w:pPr>
    <w:rPr>
      <w:rFonts w:ascii="Arial Unicode MS" w:eastAsia="Arial Unicode MS" w:hAnsi="Arial Unicode MS" w:cs="Arial Unicode MS"/>
    </w:rPr>
  </w:style>
  <w:style w:type="paragraph" w:customStyle="1" w:styleId="xl67">
    <w:name w:val="xl67"/>
    <w:basedOn w:val="Normal"/>
    <w:rsid w:val="006B6267"/>
    <w:pPr>
      <w:spacing w:before="100" w:beforeAutospacing="1" w:after="100" w:afterAutospacing="1"/>
      <w:jc w:val="center"/>
      <w:textAlignment w:val="center"/>
    </w:pPr>
    <w:rPr>
      <w:rFonts w:ascii="Arial Unicode MS" w:eastAsia="Arial Unicode MS" w:hAnsi="Arial Unicode MS" w:cs="Arial Unicode MS"/>
      <w:b/>
      <w:bCs/>
      <w:sz w:val="18"/>
      <w:szCs w:val="18"/>
    </w:rPr>
  </w:style>
  <w:style w:type="paragraph" w:customStyle="1" w:styleId="xl68">
    <w:name w:val="xl68"/>
    <w:basedOn w:val="Normal"/>
    <w:rsid w:val="006B6267"/>
    <w:pPr>
      <w:spacing w:before="100" w:beforeAutospacing="1" w:after="100" w:afterAutospacing="1"/>
    </w:pPr>
    <w:rPr>
      <w:rFonts w:ascii="Arial Unicode MS" w:eastAsia="Arial Unicode MS" w:hAnsi="Arial Unicode MS" w:cs="Arial Unicode MS"/>
    </w:rPr>
  </w:style>
  <w:style w:type="paragraph" w:customStyle="1" w:styleId="xl69">
    <w:name w:val="xl69"/>
    <w:basedOn w:val="Normal"/>
    <w:rsid w:val="006B6267"/>
    <w:pPr>
      <w:spacing w:before="100" w:beforeAutospacing="1" w:after="100" w:afterAutospacing="1"/>
      <w:jc w:val="center"/>
      <w:textAlignment w:val="center"/>
    </w:pPr>
    <w:rPr>
      <w:rFonts w:ascii="Arial Unicode MS" w:eastAsia="Arial Unicode MS" w:hAnsi="Arial Unicode MS" w:cs="Arial Unicode MS"/>
      <w:b/>
      <w:bCs/>
      <w:sz w:val="18"/>
      <w:szCs w:val="18"/>
    </w:rPr>
  </w:style>
  <w:style w:type="paragraph" w:customStyle="1" w:styleId="xl70">
    <w:name w:val="xl70"/>
    <w:basedOn w:val="Normal"/>
    <w:rsid w:val="006B6267"/>
    <w:pPr>
      <w:pBdr>
        <w:bottom w:val="single" w:sz="8" w:space="0" w:color="auto"/>
      </w:pBdr>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71">
    <w:name w:val="xl71"/>
    <w:basedOn w:val="Normal"/>
    <w:rsid w:val="006B6267"/>
    <w:pPr>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72">
    <w:name w:val="xl72"/>
    <w:basedOn w:val="Normal"/>
    <w:rsid w:val="006B6267"/>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eastAsia="Arial Unicode MS" w:hAnsi="Arial" w:cs="Arial"/>
      <w:color w:val="FF0000"/>
      <w:sz w:val="18"/>
      <w:szCs w:val="18"/>
    </w:rPr>
  </w:style>
  <w:style w:type="paragraph" w:customStyle="1" w:styleId="xl73">
    <w:name w:val="xl73"/>
    <w:basedOn w:val="Normal"/>
    <w:rsid w:val="006B6267"/>
    <w:pPr>
      <w:pBdr>
        <w:top w:val="single" w:sz="8" w:space="0" w:color="auto"/>
        <w:right w:val="single" w:sz="8" w:space="0" w:color="auto"/>
      </w:pBdr>
      <w:spacing w:before="100" w:beforeAutospacing="1" w:after="100" w:afterAutospacing="1"/>
      <w:jc w:val="right"/>
    </w:pPr>
    <w:rPr>
      <w:rFonts w:ascii="Arial" w:eastAsia="Arial Unicode MS" w:hAnsi="Arial" w:cs="Arial"/>
      <w:color w:val="FF0000"/>
      <w:sz w:val="18"/>
      <w:szCs w:val="18"/>
    </w:rPr>
  </w:style>
  <w:style w:type="paragraph" w:customStyle="1" w:styleId="xl74">
    <w:name w:val="xl74"/>
    <w:basedOn w:val="Normal"/>
    <w:rsid w:val="006B6267"/>
    <w:pPr>
      <w:pBdr>
        <w:bottom w:val="single" w:sz="8" w:space="0" w:color="auto"/>
        <w:right w:val="single" w:sz="8" w:space="0" w:color="auto"/>
      </w:pBdr>
      <w:spacing w:before="100" w:beforeAutospacing="1" w:after="100" w:afterAutospacing="1"/>
      <w:jc w:val="right"/>
    </w:pPr>
    <w:rPr>
      <w:rFonts w:ascii="Arial" w:eastAsia="Arial Unicode MS" w:hAnsi="Arial" w:cs="Arial"/>
      <w:color w:val="FF0000"/>
      <w:sz w:val="18"/>
      <w:szCs w:val="18"/>
    </w:rPr>
  </w:style>
  <w:style w:type="paragraph" w:customStyle="1" w:styleId="xl75">
    <w:name w:val="xl75"/>
    <w:basedOn w:val="Normal"/>
    <w:rsid w:val="006B6267"/>
    <w:pPr>
      <w:pBdr>
        <w:top w:val="single" w:sz="8" w:space="0" w:color="auto"/>
        <w:left w:val="single" w:sz="8" w:space="0" w:color="auto"/>
        <w:bottom w:val="single" w:sz="8" w:space="0" w:color="auto"/>
        <w:right w:val="single" w:sz="8" w:space="0" w:color="auto"/>
      </w:pBdr>
      <w:shd w:val="clear" w:color="FFFFFF" w:fill="FFFFFF"/>
      <w:spacing w:before="100" w:beforeAutospacing="1" w:after="100" w:afterAutospacing="1"/>
      <w:jc w:val="center"/>
    </w:pPr>
    <w:rPr>
      <w:rFonts w:ascii="Arial Unicode MS" w:eastAsia="Arial Unicode MS" w:hAnsi="Arial Unicode MS" w:cs="Arial Unicode MS"/>
      <w:sz w:val="18"/>
      <w:szCs w:val="18"/>
    </w:rPr>
  </w:style>
  <w:style w:type="paragraph" w:styleId="BodyTextIndent2">
    <w:name w:val="Body Text Indent 2"/>
    <w:basedOn w:val="Normal"/>
    <w:rsid w:val="006B6267"/>
    <w:pPr>
      <w:widowControl w:val="0"/>
      <w:ind w:left="720" w:hanging="720"/>
      <w:jc w:val="both"/>
    </w:pPr>
    <w:rPr>
      <w:rFonts w:ascii="Arial" w:hAnsi="Arial" w:cs="Arial"/>
    </w:rPr>
  </w:style>
  <w:style w:type="paragraph" w:styleId="BodyTextIndent3">
    <w:name w:val="Body Text Indent 3"/>
    <w:basedOn w:val="Normal"/>
    <w:rsid w:val="006B6267"/>
    <w:pPr>
      <w:ind w:left="720"/>
    </w:pPr>
    <w:rPr>
      <w:sz w:val="22"/>
    </w:rPr>
  </w:style>
  <w:style w:type="character" w:styleId="PageNumber">
    <w:name w:val="page number"/>
    <w:basedOn w:val="DefaultParagraphFont"/>
    <w:rsid w:val="006B6267"/>
  </w:style>
  <w:style w:type="paragraph" w:customStyle="1" w:styleId="PONIHeader">
    <w:name w:val="PONI Header"/>
    <w:basedOn w:val="Normal"/>
    <w:rsid w:val="006B6267"/>
    <w:rPr>
      <w:color w:val="00D4D2"/>
      <w:sz w:val="56"/>
    </w:rPr>
  </w:style>
  <w:style w:type="table" w:styleId="TableGrid">
    <w:name w:val="Table Grid"/>
    <w:basedOn w:val="TableNormal"/>
    <w:rsid w:val="00114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B7E10"/>
    <w:pPr>
      <w:shd w:val="clear" w:color="auto" w:fill="000080"/>
    </w:pPr>
    <w:rPr>
      <w:rFonts w:ascii="Tahoma" w:hAnsi="Tahoma" w:cs="Tahoma"/>
      <w:sz w:val="20"/>
      <w:szCs w:val="20"/>
    </w:rPr>
  </w:style>
  <w:style w:type="paragraph" w:styleId="BalloonText">
    <w:name w:val="Balloon Text"/>
    <w:basedOn w:val="Normal"/>
    <w:semiHidden/>
    <w:rsid w:val="001103CB"/>
    <w:rPr>
      <w:rFonts w:ascii="Tahoma" w:hAnsi="Tahoma" w:cs="Tahoma"/>
      <w:sz w:val="16"/>
      <w:szCs w:val="16"/>
    </w:rPr>
  </w:style>
  <w:style w:type="paragraph" w:styleId="ListParagraph">
    <w:name w:val="List Paragraph"/>
    <w:basedOn w:val="Normal"/>
    <w:uiPriority w:val="34"/>
    <w:qFormat/>
    <w:rsid w:val="00780313"/>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rsid w:val="00094A6E"/>
    <w:rPr>
      <w:lang w:val="en-US" w:eastAsia="en-US"/>
    </w:rPr>
  </w:style>
  <w:style w:type="paragraph" w:styleId="NormalWeb">
    <w:name w:val="Normal (Web)"/>
    <w:basedOn w:val="Normal"/>
    <w:rsid w:val="00094A6E"/>
    <w:pPr>
      <w:spacing w:before="100" w:beforeAutospacing="1" w:after="100" w:afterAutospacing="1"/>
    </w:pPr>
    <w:rPr>
      <w:rFonts w:ascii="Arial Unicode MS" w:eastAsia="Arial Unicode MS" w:hAnsi="Arial Unicode MS" w:cs="Arial Unicode MS"/>
    </w:rPr>
  </w:style>
  <w:style w:type="paragraph" w:customStyle="1" w:styleId="CM6">
    <w:name w:val="CM6"/>
    <w:basedOn w:val="Normal"/>
    <w:next w:val="Normal"/>
    <w:uiPriority w:val="99"/>
    <w:rsid w:val="00FB2D30"/>
    <w:pPr>
      <w:widowControl w:val="0"/>
      <w:autoSpaceDE w:val="0"/>
      <w:autoSpaceDN w:val="0"/>
      <w:adjustRightInd w:val="0"/>
    </w:pPr>
    <w:rPr>
      <w:rFonts w:ascii="Arial" w:eastAsiaTheme="minorEastAsia" w:hAnsi="Arial" w:cs="Arial"/>
      <w:lang w:eastAsia="en-GB"/>
    </w:rPr>
  </w:style>
  <w:style w:type="character" w:styleId="CommentReference">
    <w:name w:val="annotation reference"/>
    <w:basedOn w:val="DefaultParagraphFont"/>
    <w:rsid w:val="00FB2D30"/>
    <w:rPr>
      <w:sz w:val="16"/>
      <w:szCs w:val="16"/>
    </w:rPr>
  </w:style>
  <w:style w:type="paragraph" w:styleId="CommentText">
    <w:name w:val="annotation text"/>
    <w:basedOn w:val="Normal"/>
    <w:link w:val="CommentTextChar"/>
    <w:rsid w:val="00FB2D30"/>
    <w:rPr>
      <w:sz w:val="20"/>
      <w:szCs w:val="20"/>
    </w:rPr>
  </w:style>
  <w:style w:type="character" w:customStyle="1" w:styleId="CommentTextChar">
    <w:name w:val="Comment Text Char"/>
    <w:basedOn w:val="DefaultParagraphFont"/>
    <w:link w:val="CommentText"/>
    <w:rsid w:val="00FB2D30"/>
    <w:rPr>
      <w:lang w:eastAsia="en-US"/>
    </w:rPr>
  </w:style>
  <w:style w:type="paragraph" w:styleId="CommentSubject">
    <w:name w:val="annotation subject"/>
    <w:basedOn w:val="CommentText"/>
    <w:next w:val="CommentText"/>
    <w:link w:val="CommentSubjectChar"/>
    <w:rsid w:val="00FB2D30"/>
    <w:rPr>
      <w:b/>
      <w:bCs/>
    </w:rPr>
  </w:style>
  <w:style w:type="character" w:customStyle="1" w:styleId="CommentSubjectChar">
    <w:name w:val="Comment Subject Char"/>
    <w:basedOn w:val="CommentTextChar"/>
    <w:link w:val="CommentSubject"/>
    <w:rsid w:val="00FB2D3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C0D6360CA1B043BE0FCD3CCAEC6634" ma:contentTypeVersion="0" ma:contentTypeDescription="Create a new document." ma:contentTypeScope="" ma:versionID="fea153a503636c27c469df3d1433baf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7D3B2-4BB1-448F-97F3-06D89F288792}">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AF208685-C19E-433B-9DB0-698CCC3067CB}">
  <ds:schemaRefs>
    <ds:schemaRef ds:uri="http://schemas.microsoft.com/sharepoint/v3/contenttype/forms"/>
  </ds:schemaRefs>
</ds:datastoreItem>
</file>

<file path=customXml/itemProps3.xml><?xml version="1.0" encoding="utf-8"?>
<ds:datastoreItem xmlns:ds="http://schemas.openxmlformats.org/officeDocument/2006/customXml" ds:itemID="{032E7E70-5862-4871-B7D7-230D2B7DE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20E9F83-B5E9-4A2E-9943-D9A87204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2578</Words>
  <Characters>14700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Ombudsman</Company>
  <LinksUpToDate>false</LinksUpToDate>
  <CharactersWithSpaces>17244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MorganS</dc:creator>
  <cp:keywords/>
  <dc:description/>
  <cp:lastModifiedBy>Hewitt, Gary (OPONI)</cp:lastModifiedBy>
  <cp:revision>2</cp:revision>
  <cp:lastPrinted>2018-11-02T11:37:00Z</cp:lastPrinted>
  <dcterms:created xsi:type="dcterms:W3CDTF">2023-04-18T09:43:00Z</dcterms:created>
  <dcterms:modified xsi:type="dcterms:W3CDTF">2023-04-18T09:43:00Z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0x0101001CC0D6360CA1B043BE0FCD3CCAEC6634</vt:lpwstr>
  </property>
</Properties>
</file>